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3828" w:type="dxa"/>
        <w:tblLook w:val="01E0" w:firstRow="1" w:lastRow="1" w:firstColumn="1" w:lastColumn="1" w:noHBand="0" w:noVBand="0"/>
      </w:tblPr>
      <w:tblGrid>
        <w:gridCol w:w="3828"/>
      </w:tblGrid>
      <w:tr w:rsidR="00B86237" w:rsidRPr="00B86237" w:rsidTr="001D5727">
        <w:trPr>
          <w:trHeight w:val="1134"/>
        </w:trPr>
        <w:tc>
          <w:tcPr>
            <w:tcW w:w="3828" w:type="dxa"/>
          </w:tcPr>
          <w:p w:rsidR="00977E41" w:rsidRPr="00B86237" w:rsidRDefault="00977E41" w:rsidP="00822D9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977E41" w:rsidRPr="00B86237" w:rsidRDefault="00977E41" w:rsidP="00822D9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</w:tbl>
    <w:p w:rsidR="00822D9B" w:rsidRPr="00822D9B" w:rsidRDefault="00822D9B" w:rsidP="00822D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822D9B">
        <w:rPr>
          <w:rFonts w:ascii="Times New Roman" w:eastAsia="Times New Roman" w:hAnsi="Times New Roman" w:cs="Times New Roman"/>
          <w:b/>
          <w:lang w:eastAsia="ru-RU"/>
        </w:rPr>
        <w:t>УТВЕРЖДАЮ</w:t>
      </w:r>
    </w:p>
    <w:p w:rsidR="00822D9B" w:rsidRPr="00822D9B" w:rsidRDefault="00822D9B" w:rsidP="00822D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22D9B">
        <w:rPr>
          <w:rFonts w:ascii="Times New Roman" w:eastAsia="Times New Roman" w:hAnsi="Times New Roman" w:cs="Times New Roman"/>
          <w:lang w:eastAsia="ru-RU"/>
        </w:rPr>
        <w:t>Главный инженер</w:t>
      </w:r>
    </w:p>
    <w:p w:rsidR="00822D9B" w:rsidRPr="00822D9B" w:rsidRDefault="00822D9B" w:rsidP="00822D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22D9B">
        <w:rPr>
          <w:rFonts w:ascii="Times New Roman" w:eastAsia="Times New Roman" w:hAnsi="Times New Roman" w:cs="Times New Roman"/>
          <w:lang w:eastAsia="ru-RU"/>
        </w:rPr>
        <w:t>АО «Энергосервис Волги»</w:t>
      </w:r>
    </w:p>
    <w:p w:rsidR="00822D9B" w:rsidRDefault="00822D9B" w:rsidP="00822D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822D9B" w:rsidRPr="00822D9B" w:rsidRDefault="00822D9B" w:rsidP="00822D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2D9B">
        <w:rPr>
          <w:rFonts w:ascii="Times New Roman" w:eastAsia="Times New Roman" w:hAnsi="Times New Roman" w:cs="Times New Roman"/>
          <w:b/>
          <w:lang w:eastAsia="ru-RU"/>
        </w:rPr>
        <w:t>_____________В.Б. Минаев</w:t>
      </w:r>
    </w:p>
    <w:p w:rsidR="00977E41" w:rsidRPr="00B86237" w:rsidRDefault="00977E41" w:rsidP="00822D9B">
      <w:pPr>
        <w:spacing w:after="0" w:line="240" w:lineRule="auto"/>
        <w:ind w:left="-142"/>
        <w:rPr>
          <w:rFonts w:ascii="Times New Roman" w:hAnsi="Times New Roman" w:cs="Times New Roman"/>
          <w:b/>
        </w:rPr>
      </w:pPr>
    </w:p>
    <w:p w:rsidR="00977E41" w:rsidRPr="00B86237" w:rsidRDefault="00977E41" w:rsidP="00822D9B">
      <w:pPr>
        <w:spacing w:after="0" w:line="240" w:lineRule="auto"/>
        <w:ind w:left="-142"/>
        <w:rPr>
          <w:rFonts w:ascii="Times New Roman" w:hAnsi="Times New Roman" w:cs="Times New Roman"/>
          <w:b/>
        </w:rPr>
      </w:pPr>
    </w:p>
    <w:p w:rsidR="00977E41" w:rsidRPr="00B86237" w:rsidRDefault="00977E41" w:rsidP="00FE012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</w:rPr>
      </w:pPr>
    </w:p>
    <w:p w:rsidR="00B86237" w:rsidRDefault="00B86237" w:rsidP="00822D9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86237">
        <w:rPr>
          <w:rFonts w:ascii="Times New Roman" w:hAnsi="Times New Roman" w:cs="Times New Roman"/>
          <w:b/>
        </w:rPr>
        <w:t>ТЕХНИЧЕСКОЕ ЗАДАНИЕ</w:t>
      </w:r>
    </w:p>
    <w:p w:rsidR="00FE012A" w:rsidRPr="00B86237" w:rsidRDefault="00FE012A" w:rsidP="00D751A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86237">
        <w:rPr>
          <w:rFonts w:ascii="Times New Roman" w:hAnsi="Times New Roman" w:cs="Times New Roman"/>
        </w:rPr>
        <w:t xml:space="preserve">на выполнение строительно-монтажных и пусконаладочных работ </w:t>
      </w:r>
    </w:p>
    <w:p w:rsidR="00B86237" w:rsidRPr="00B86237" w:rsidRDefault="001D7106" w:rsidP="00B8623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86237">
        <w:rPr>
          <w:rFonts w:ascii="Times New Roman" w:hAnsi="Times New Roman" w:cs="Times New Roman"/>
        </w:rPr>
        <w:t>по объекту</w:t>
      </w:r>
      <w:r w:rsidR="00B86237" w:rsidRPr="00B86237">
        <w:rPr>
          <w:rFonts w:ascii="Times New Roman" w:eastAsia="Times New Roman" w:hAnsi="Times New Roman" w:cs="Times New Roman"/>
          <w:lang w:eastAsia="ru-RU"/>
        </w:rPr>
        <w:t xml:space="preserve"> </w:t>
      </w:r>
      <w:r w:rsidR="00B86237" w:rsidRPr="00B86237">
        <w:rPr>
          <w:rFonts w:ascii="Times New Roman" w:hAnsi="Times New Roman" w:cs="Times New Roman"/>
        </w:rPr>
        <w:t xml:space="preserve">Правобережного ПО филиала ПАО «Россети Волга» - «Саратовские РС» </w:t>
      </w:r>
    </w:p>
    <w:p w:rsidR="00FE012A" w:rsidRPr="00B86237" w:rsidRDefault="00B86237" w:rsidP="00B862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86237">
        <w:rPr>
          <w:rFonts w:ascii="Times New Roman" w:hAnsi="Times New Roman" w:cs="Times New Roman"/>
          <w:b/>
        </w:rPr>
        <w:t>«Строительство (установка) ПКУ на ВЛ 10 кВ ф.1020 ПС 110 кВ Ильиновка в Сторожевском МО Татищевского района (договор ТП №2362-003372 СНТ «Родники)» «под ключ»</w:t>
      </w:r>
    </w:p>
    <w:p w:rsidR="00FE012A" w:rsidRPr="00B86237" w:rsidRDefault="00FE012A" w:rsidP="00FE012A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FE012A" w:rsidRPr="00B86237" w:rsidRDefault="00FE012A" w:rsidP="00B8623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86237">
        <w:rPr>
          <w:rFonts w:ascii="Times New Roman" w:hAnsi="Times New Roman" w:cs="Times New Roman"/>
          <w:b/>
          <w:bCs/>
          <w:spacing w:val="-1"/>
        </w:rPr>
        <w:t xml:space="preserve">Наименование объекта: </w:t>
      </w:r>
      <w:r w:rsidRPr="00B86237">
        <w:rPr>
          <w:rFonts w:ascii="Times New Roman" w:hAnsi="Times New Roman" w:cs="Times New Roman"/>
        </w:rPr>
        <w:t>«</w:t>
      </w:r>
      <w:r w:rsidR="00B86237" w:rsidRPr="00B86237">
        <w:rPr>
          <w:rFonts w:ascii="Times New Roman" w:hAnsi="Times New Roman" w:cs="Times New Roman"/>
        </w:rPr>
        <w:t>Строительство (установка) ПКУ на ВЛ 10 кВ ф.1020 ПС 110 кВ Ильиновка в Сторожевском МО Татищевского района (договор ТП №2362-003372 СНТ «Родники)» «под ключ</w:t>
      </w:r>
      <w:r w:rsidRPr="00B86237">
        <w:rPr>
          <w:rFonts w:ascii="Times New Roman" w:hAnsi="Times New Roman" w:cs="Times New Roman"/>
        </w:rPr>
        <w:t>».</w:t>
      </w:r>
    </w:p>
    <w:p w:rsidR="00FE012A" w:rsidRPr="00B86237" w:rsidRDefault="00FE012A" w:rsidP="00FE012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:rsidR="00FE012A" w:rsidRPr="00B86237" w:rsidRDefault="00FE012A" w:rsidP="00FE012A">
      <w:pPr>
        <w:pStyle w:val="10"/>
        <w:spacing w:before="0"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B86237">
        <w:rPr>
          <w:rFonts w:ascii="Times New Roman" w:hAnsi="Times New Roman"/>
          <w:sz w:val="22"/>
          <w:szCs w:val="22"/>
        </w:rPr>
        <w:t>1. Основание на проведение работ.</w:t>
      </w:r>
    </w:p>
    <w:p w:rsidR="00FE012A" w:rsidRPr="00B86237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86237">
        <w:rPr>
          <w:rFonts w:ascii="Times New Roman" w:hAnsi="Times New Roman" w:cs="Times New Roman"/>
        </w:rPr>
        <w:t>1.1 Основанием для проведения работ по объекту: «</w:t>
      </w:r>
      <w:r w:rsidR="00B86237" w:rsidRPr="00B86237">
        <w:rPr>
          <w:rFonts w:ascii="Times New Roman" w:hAnsi="Times New Roman" w:cs="Times New Roman"/>
        </w:rPr>
        <w:t>Строительство (установка) ПКУ на ВЛ 10 кВ ф.1020 ПС 110 кВ Ильиновка в Сторожевском МО Татищевского района (договор ТП №2362-003372 СНТ «Родники)» «под ключ</w:t>
      </w:r>
      <w:r w:rsidR="00D751AD" w:rsidRPr="00B86237">
        <w:rPr>
          <w:rFonts w:ascii="Times New Roman" w:hAnsi="Times New Roman" w:cs="Times New Roman"/>
        </w:rPr>
        <w:t xml:space="preserve">» </w:t>
      </w:r>
      <w:r w:rsidRPr="00B86237">
        <w:rPr>
          <w:rFonts w:ascii="Times New Roman" w:hAnsi="Times New Roman" w:cs="Times New Roman"/>
        </w:rPr>
        <w:t>служит договор подряда №23</w:t>
      </w:r>
      <w:r w:rsidR="00B86237" w:rsidRPr="00B86237">
        <w:rPr>
          <w:rFonts w:ascii="Times New Roman" w:hAnsi="Times New Roman" w:cs="Times New Roman"/>
        </w:rPr>
        <w:t>91</w:t>
      </w:r>
      <w:r w:rsidR="0038317F" w:rsidRPr="00B86237">
        <w:rPr>
          <w:rFonts w:ascii="Times New Roman" w:hAnsi="Times New Roman" w:cs="Times New Roman"/>
        </w:rPr>
        <w:t>-00</w:t>
      </w:r>
      <w:r w:rsidR="00B86237" w:rsidRPr="00B86237">
        <w:rPr>
          <w:rFonts w:ascii="Times New Roman" w:hAnsi="Times New Roman" w:cs="Times New Roman"/>
        </w:rPr>
        <w:t>165</w:t>
      </w:r>
      <w:r w:rsidR="0038317F" w:rsidRPr="00B86237">
        <w:rPr>
          <w:rFonts w:ascii="Times New Roman" w:hAnsi="Times New Roman" w:cs="Times New Roman"/>
        </w:rPr>
        <w:t>3</w:t>
      </w:r>
      <w:r w:rsidRPr="00B86237">
        <w:rPr>
          <w:rFonts w:ascii="Times New Roman" w:hAnsi="Times New Roman" w:cs="Times New Roman"/>
        </w:rPr>
        <w:t xml:space="preserve"> от </w:t>
      </w:r>
      <w:r w:rsidR="0038317F" w:rsidRPr="00B86237">
        <w:rPr>
          <w:rFonts w:ascii="Times New Roman" w:hAnsi="Times New Roman" w:cs="Times New Roman"/>
        </w:rPr>
        <w:t>1</w:t>
      </w:r>
      <w:r w:rsidR="00B86237" w:rsidRPr="00B86237">
        <w:rPr>
          <w:rFonts w:ascii="Times New Roman" w:hAnsi="Times New Roman" w:cs="Times New Roman"/>
        </w:rPr>
        <w:t>5</w:t>
      </w:r>
      <w:r w:rsidRPr="00B86237">
        <w:rPr>
          <w:rFonts w:ascii="Times New Roman" w:hAnsi="Times New Roman" w:cs="Times New Roman"/>
        </w:rPr>
        <w:t>.0</w:t>
      </w:r>
      <w:r w:rsidR="00B86237" w:rsidRPr="00B86237">
        <w:rPr>
          <w:rFonts w:ascii="Times New Roman" w:hAnsi="Times New Roman" w:cs="Times New Roman"/>
        </w:rPr>
        <w:t>9</w:t>
      </w:r>
      <w:r w:rsidRPr="00B86237">
        <w:rPr>
          <w:rFonts w:ascii="Times New Roman" w:hAnsi="Times New Roman" w:cs="Times New Roman"/>
        </w:rPr>
        <w:t>.2023 на выполнение работ</w:t>
      </w:r>
      <w:r w:rsidR="0038317F" w:rsidRPr="00B86237">
        <w:rPr>
          <w:rFonts w:ascii="Times New Roman" w:hAnsi="Times New Roman" w:cs="Times New Roman"/>
        </w:rPr>
        <w:t xml:space="preserve"> «под ключ», заключенный между АО «Энергосервис Волги» и ПАО «Россети Волга»</w:t>
      </w:r>
      <w:r w:rsidRPr="00B86237">
        <w:rPr>
          <w:rFonts w:ascii="Times New Roman" w:hAnsi="Times New Roman" w:cs="Times New Roman"/>
        </w:rPr>
        <w:t>.</w:t>
      </w:r>
    </w:p>
    <w:p w:rsidR="00FE012A" w:rsidRPr="00B86237" w:rsidRDefault="00FE012A" w:rsidP="00FE01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E012A" w:rsidRPr="00B86237" w:rsidRDefault="00FE012A" w:rsidP="00FE012A">
      <w:pPr>
        <w:pStyle w:val="10"/>
        <w:spacing w:before="0"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B86237">
        <w:rPr>
          <w:rFonts w:ascii="Times New Roman" w:hAnsi="Times New Roman"/>
          <w:sz w:val="22"/>
          <w:szCs w:val="22"/>
        </w:rPr>
        <w:t>2.Наличие проектной документации:</w:t>
      </w:r>
    </w:p>
    <w:p w:rsidR="00FE012A" w:rsidRPr="00673681" w:rsidRDefault="00FE012A" w:rsidP="00FE012A">
      <w:pPr>
        <w:keepNext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90A52">
        <w:rPr>
          <w:rFonts w:ascii="Times New Roman" w:hAnsi="Times New Roman" w:cs="Times New Roman"/>
        </w:rPr>
        <w:t xml:space="preserve">2.1. Проектная и рабочая документация по объекту: </w:t>
      </w:r>
      <w:r w:rsidR="0038317F" w:rsidRPr="00D90A52">
        <w:rPr>
          <w:rFonts w:ascii="Times New Roman" w:hAnsi="Times New Roman" w:cs="Times New Roman"/>
        </w:rPr>
        <w:t>«</w:t>
      </w:r>
      <w:r w:rsidR="00822D9B" w:rsidRPr="00D90A52">
        <w:rPr>
          <w:rFonts w:ascii="Times New Roman" w:hAnsi="Times New Roman" w:cs="Times New Roman"/>
        </w:rPr>
        <w:t>Строительство (установка) ПКУ на ВЛ 10 кВ ф.1020 ПС 110 кВ Ильиновка в Сторожевском МО Татищевского района (договор ТП №2362-003372 СНТ «Родники)» «под ключ»</w:t>
      </w:r>
      <w:r w:rsidR="00D751AD" w:rsidRPr="00D90A52">
        <w:rPr>
          <w:rFonts w:ascii="Times New Roman" w:hAnsi="Times New Roman" w:cs="Times New Roman"/>
        </w:rPr>
        <w:t xml:space="preserve"> </w:t>
      </w:r>
      <w:r w:rsidRPr="00D90A52">
        <w:rPr>
          <w:rFonts w:ascii="Times New Roman" w:hAnsi="Times New Roman" w:cs="Times New Roman"/>
        </w:rPr>
        <w:t xml:space="preserve">разработана </w:t>
      </w:r>
      <w:r w:rsidR="0071153D" w:rsidRPr="00673681">
        <w:rPr>
          <w:rFonts w:ascii="Times New Roman" w:hAnsi="Times New Roman" w:cs="Times New Roman"/>
        </w:rPr>
        <w:t>А</w:t>
      </w:r>
      <w:r w:rsidR="003E7D39" w:rsidRPr="00673681">
        <w:rPr>
          <w:rFonts w:ascii="Times New Roman" w:hAnsi="Times New Roman" w:cs="Times New Roman"/>
        </w:rPr>
        <w:t>О «Энергос</w:t>
      </w:r>
      <w:r w:rsidR="0071153D" w:rsidRPr="00673681">
        <w:rPr>
          <w:rFonts w:ascii="Times New Roman" w:hAnsi="Times New Roman" w:cs="Times New Roman"/>
        </w:rPr>
        <w:t>ервис Волги</w:t>
      </w:r>
      <w:r w:rsidR="003E7D39" w:rsidRPr="00673681">
        <w:rPr>
          <w:rFonts w:ascii="Times New Roman" w:hAnsi="Times New Roman" w:cs="Times New Roman"/>
        </w:rPr>
        <w:t>» в 2023г., шифр проекта 23</w:t>
      </w:r>
      <w:r w:rsidR="0071153D" w:rsidRPr="00673681">
        <w:rPr>
          <w:rFonts w:ascii="Times New Roman" w:hAnsi="Times New Roman" w:cs="Times New Roman"/>
        </w:rPr>
        <w:t>62</w:t>
      </w:r>
      <w:r w:rsidRPr="00673681">
        <w:rPr>
          <w:rFonts w:ascii="Times New Roman" w:hAnsi="Times New Roman" w:cs="Times New Roman"/>
        </w:rPr>
        <w:t>-00</w:t>
      </w:r>
      <w:r w:rsidR="0071153D" w:rsidRPr="00673681">
        <w:rPr>
          <w:rFonts w:ascii="Times New Roman" w:hAnsi="Times New Roman" w:cs="Times New Roman"/>
        </w:rPr>
        <w:t>3372</w:t>
      </w:r>
      <w:r w:rsidRPr="00673681">
        <w:rPr>
          <w:rFonts w:ascii="Times New Roman" w:hAnsi="Times New Roman" w:cs="Times New Roman"/>
        </w:rPr>
        <w:t>, согласованная и утвержденная в установленном порядке.</w:t>
      </w:r>
    </w:p>
    <w:p w:rsidR="00FE012A" w:rsidRPr="00D90A52" w:rsidRDefault="00FE012A" w:rsidP="00FE012A">
      <w:pPr>
        <w:keepNext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90A52">
        <w:rPr>
          <w:rFonts w:ascii="Times New Roman" w:hAnsi="Times New Roman" w:cs="Times New Roman"/>
        </w:rPr>
        <w:t>2.2.  Разрешение на строительство не требуется.</w:t>
      </w:r>
    </w:p>
    <w:p w:rsidR="00FE012A" w:rsidRPr="00D90A52" w:rsidRDefault="00FE012A" w:rsidP="00FE012A">
      <w:pPr>
        <w:widowControl w:val="0"/>
        <w:tabs>
          <w:tab w:val="num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E012A" w:rsidRPr="00D90A52" w:rsidRDefault="00FE012A" w:rsidP="00FE012A">
      <w:pPr>
        <w:pStyle w:val="10"/>
        <w:spacing w:before="0"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D90A52">
        <w:rPr>
          <w:rFonts w:ascii="Times New Roman" w:hAnsi="Times New Roman"/>
          <w:sz w:val="22"/>
          <w:szCs w:val="22"/>
          <w:lang w:val="ru-RU"/>
        </w:rPr>
        <w:t>3</w:t>
      </w:r>
      <w:r w:rsidRPr="00D90A52">
        <w:rPr>
          <w:rFonts w:ascii="Times New Roman" w:hAnsi="Times New Roman"/>
          <w:sz w:val="22"/>
          <w:szCs w:val="22"/>
        </w:rPr>
        <w:t>.Описание работ.</w:t>
      </w:r>
    </w:p>
    <w:p w:rsidR="00FE012A" w:rsidRPr="00280765" w:rsidRDefault="00FE012A" w:rsidP="003D5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0765">
        <w:rPr>
          <w:rFonts w:ascii="Times New Roman" w:hAnsi="Times New Roman" w:cs="Times New Roman"/>
          <w:b/>
        </w:rPr>
        <w:t xml:space="preserve">Место нахождения объекта: </w:t>
      </w:r>
      <w:r w:rsidR="00CF7F83" w:rsidRPr="00280765">
        <w:rPr>
          <w:rFonts w:ascii="Times New Roman" w:hAnsi="Times New Roman" w:cs="Times New Roman"/>
        </w:rPr>
        <w:t xml:space="preserve">Российская Федерация, </w:t>
      </w:r>
      <w:r w:rsidR="00280765" w:rsidRPr="00280765">
        <w:rPr>
          <w:rFonts w:ascii="Times New Roman" w:hAnsi="Times New Roman" w:cs="Times New Roman"/>
        </w:rPr>
        <w:t>Саратовская область, Татищевский район, Сторожевское М.О., к.н.64:34:271801:266.</w:t>
      </w:r>
    </w:p>
    <w:p w:rsidR="00FE012A" w:rsidRPr="00673681" w:rsidRDefault="00FE012A" w:rsidP="003D5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0765">
        <w:rPr>
          <w:rFonts w:ascii="Times New Roman" w:hAnsi="Times New Roman" w:cs="Times New Roman"/>
        </w:rPr>
        <w:t>3.1. Выполнить работы согласно проектной и рабочей документации, указанной в п. 2.1 настоящего технического задания</w:t>
      </w:r>
      <w:r w:rsidR="00CF7F83" w:rsidRPr="00280765">
        <w:rPr>
          <w:rFonts w:ascii="Times New Roman" w:hAnsi="Times New Roman" w:cs="Times New Roman"/>
        </w:rPr>
        <w:t>: «</w:t>
      </w:r>
      <w:r w:rsidR="00280765" w:rsidRPr="00280765">
        <w:rPr>
          <w:rFonts w:ascii="Times New Roman" w:hAnsi="Times New Roman" w:cs="Times New Roman"/>
        </w:rPr>
        <w:t xml:space="preserve">Строительство (установка) ПКУ на ВЛ 10 кВ ф.1020 ПС 110 кВ Ильиновка в Сторожевском МО Татищевского района (договор ТП №2362-003372 СНТ «Родники)» «под ключ» </w:t>
      </w:r>
      <w:r w:rsidR="00CF7F83" w:rsidRPr="00280765">
        <w:rPr>
          <w:rFonts w:ascii="Times New Roman" w:hAnsi="Times New Roman" w:cs="Times New Roman"/>
        </w:rPr>
        <w:t>разработан</w:t>
      </w:r>
      <w:r w:rsidR="00280765" w:rsidRPr="00280765">
        <w:rPr>
          <w:rFonts w:ascii="Times New Roman" w:hAnsi="Times New Roman" w:cs="Times New Roman"/>
        </w:rPr>
        <w:t>ной</w:t>
      </w:r>
      <w:r w:rsidR="00CF7F83" w:rsidRPr="00280765">
        <w:rPr>
          <w:rFonts w:ascii="Times New Roman" w:hAnsi="Times New Roman" w:cs="Times New Roman"/>
        </w:rPr>
        <w:t xml:space="preserve"> </w:t>
      </w:r>
      <w:r w:rsidR="00673681" w:rsidRPr="00673681">
        <w:rPr>
          <w:rFonts w:ascii="Times New Roman" w:hAnsi="Times New Roman" w:cs="Times New Roman"/>
        </w:rPr>
        <w:t>АО «Энергосервис Волги</w:t>
      </w:r>
      <w:r w:rsidR="00CF7F83" w:rsidRPr="00673681">
        <w:rPr>
          <w:rFonts w:ascii="Times New Roman" w:hAnsi="Times New Roman" w:cs="Times New Roman"/>
        </w:rPr>
        <w:t xml:space="preserve">» в 2023г., шифр проекта </w:t>
      </w:r>
      <w:r w:rsidR="00673681" w:rsidRPr="00673681">
        <w:rPr>
          <w:rFonts w:ascii="Times New Roman" w:hAnsi="Times New Roman" w:cs="Times New Roman"/>
        </w:rPr>
        <w:t>2362-003372</w:t>
      </w:r>
      <w:r w:rsidR="00CF7F83" w:rsidRPr="00673681">
        <w:rPr>
          <w:rFonts w:ascii="Times New Roman" w:hAnsi="Times New Roman" w:cs="Times New Roman"/>
        </w:rPr>
        <w:t>:</w:t>
      </w:r>
    </w:p>
    <w:p w:rsidR="00D87525" w:rsidRPr="00D87525" w:rsidRDefault="00862B2C" w:rsidP="00D87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3.1.1. Смонтировать приборы учета электроэнергии</w:t>
      </w:r>
      <w:r w:rsidR="00D87525" w:rsidRPr="00811356">
        <w:rPr>
          <w:rFonts w:ascii="Times New Roman" w:hAnsi="Times New Roman" w:cs="Times New Roman"/>
        </w:rPr>
        <w:t xml:space="preserve"> ПКУ 10 кВ на ВЛ 10 кВ ф.1020 ПС 110 кВ Ильиновка для абонента СНТ «Родники»</w:t>
      </w:r>
      <w:r w:rsidR="00D87525" w:rsidRPr="00D87525">
        <w:rPr>
          <w:rFonts w:ascii="Times New Roman" w:hAnsi="Times New Roman" w:cs="Times New Roman"/>
          <w:color w:val="FF0000"/>
        </w:rPr>
        <w:t>.</w:t>
      </w:r>
    </w:p>
    <w:p w:rsidR="00D87525" w:rsidRPr="00862B2C" w:rsidRDefault="00D87525" w:rsidP="00D87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62B2C">
        <w:rPr>
          <w:rFonts w:ascii="Times New Roman" w:hAnsi="Times New Roman" w:cs="Times New Roman"/>
        </w:rPr>
        <w:t>3.1.</w:t>
      </w:r>
      <w:r w:rsidR="00862B2C" w:rsidRPr="00862B2C">
        <w:rPr>
          <w:rFonts w:ascii="Times New Roman" w:hAnsi="Times New Roman" w:cs="Times New Roman"/>
          <w:lang w:val="en-US"/>
        </w:rPr>
        <w:t>2</w:t>
      </w:r>
      <w:r w:rsidRPr="00862B2C">
        <w:rPr>
          <w:rFonts w:ascii="Times New Roman" w:hAnsi="Times New Roman" w:cs="Times New Roman"/>
        </w:rPr>
        <w:t>. Предусмотреть  организацию  учета  электроэнергии  с  удаленным  сбором  данных  в соот-ветствии с требованиями раздела №X «Правил организации учета электрической энергии на розничных рынках» «Основных положений функционирования розничных рынков электрической энергии»   (утвер-жденных   Постановлением   Правительства   РФ   № 442   от   04.05.2012   года, Постановления Прави-тельства РФ №890 от 19.06.2020г, СТО 34.01-5.1-009-**, СТО 34.01-5.1-006- **, СТО  34.01-5.1-011-**,  СТП-МРСК-16-1791.01-**.  Система учета должна иметь открытые стандартные протоколы обмена по всем своим цифровым интерфейсам, соответствующие стандарту</w:t>
      </w:r>
      <w:r w:rsidR="0011137B" w:rsidRPr="00862B2C">
        <w:rPr>
          <w:rFonts w:ascii="Times New Roman" w:hAnsi="Times New Roman" w:cs="Times New Roman"/>
        </w:rPr>
        <w:t xml:space="preserve"> IEC 62056 (DLMS/COSEM) специфи</w:t>
      </w:r>
      <w:r w:rsidRPr="00862B2C">
        <w:rPr>
          <w:rFonts w:ascii="Times New Roman" w:hAnsi="Times New Roman" w:cs="Times New Roman"/>
        </w:rPr>
        <w:t xml:space="preserve">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 </w:t>
      </w:r>
    </w:p>
    <w:p w:rsidR="00D87525" w:rsidRPr="00862B2C" w:rsidRDefault="00D87525" w:rsidP="00D87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62B2C">
        <w:rPr>
          <w:rFonts w:ascii="Times New Roman" w:hAnsi="Times New Roman" w:cs="Times New Roman"/>
        </w:rPr>
        <w:t>3.</w:t>
      </w:r>
      <w:r w:rsidRPr="00862B2C">
        <w:rPr>
          <w:rFonts w:ascii="Times New Roman" w:hAnsi="Times New Roman" w:cs="Times New Roman"/>
        </w:rPr>
        <w:t>2</w:t>
      </w:r>
      <w:r w:rsidRPr="00862B2C">
        <w:rPr>
          <w:rFonts w:ascii="Times New Roman" w:hAnsi="Times New Roman" w:cs="Times New Roman"/>
        </w:rPr>
        <w:t>. Предоставить полный пакет исполнительной документации, в т.ч. соответствующие протоколы и паспорта на материалы и оборудование, справку о внесении данных исполнительной геодезической съемки в информационную систему обеспечения градостроительной деятельности (ИСОГД). Полный комплект исполнительной документации предоставить в 1-м экземпляре на бумажном носителе, и всю документацию в 1 экз. в электронном виде на CD или DVD;</w:t>
      </w:r>
    </w:p>
    <w:p w:rsidR="00D87525" w:rsidRPr="00862B2C" w:rsidRDefault="00D87525" w:rsidP="00D87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62B2C">
        <w:rPr>
          <w:rFonts w:ascii="Times New Roman" w:hAnsi="Times New Roman" w:cs="Times New Roman"/>
        </w:rPr>
        <w:t>3.</w:t>
      </w:r>
      <w:r w:rsidRPr="00862B2C">
        <w:rPr>
          <w:rFonts w:ascii="Times New Roman" w:hAnsi="Times New Roman" w:cs="Times New Roman"/>
        </w:rPr>
        <w:t>3</w:t>
      </w:r>
      <w:r w:rsidRPr="00862B2C">
        <w:rPr>
          <w:rFonts w:ascii="Times New Roman" w:hAnsi="Times New Roman" w:cs="Times New Roman"/>
        </w:rPr>
        <w:t>. Разработать и согласовать с Заказчиком до выполнения работ проект производства работ.</w:t>
      </w:r>
    </w:p>
    <w:p w:rsidR="00D87525" w:rsidRPr="00862B2C" w:rsidRDefault="00D87525" w:rsidP="00D87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62B2C">
        <w:rPr>
          <w:rFonts w:ascii="Times New Roman" w:hAnsi="Times New Roman" w:cs="Times New Roman"/>
        </w:rPr>
        <w:t>3.</w:t>
      </w:r>
      <w:r w:rsidRPr="00862B2C">
        <w:rPr>
          <w:rFonts w:ascii="Times New Roman" w:hAnsi="Times New Roman" w:cs="Times New Roman"/>
        </w:rPr>
        <w:t>4</w:t>
      </w:r>
      <w:r w:rsidRPr="00862B2C">
        <w:rPr>
          <w:rFonts w:ascii="Times New Roman" w:hAnsi="Times New Roman" w:cs="Times New Roman"/>
        </w:rPr>
        <w:t>. Выполнить пусконаладочные работы.</w:t>
      </w:r>
    </w:p>
    <w:p w:rsidR="00D87525" w:rsidRPr="00862B2C" w:rsidRDefault="00D87525" w:rsidP="00D87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62B2C">
        <w:rPr>
          <w:rFonts w:ascii="Times New Roman" w:hAnsi="Times New Roman" w:cs="Times New Roman"/>
        </w:rPr>
        <w:t>3.</w:t>
      </w:r>
      <w:r w:rsidRPr="00862B2C">
        <w:rPr>
          <w:rFonts w:ascii="Times New Roman" w:hAnsi="Times New Roman" w:cs="Times New Roman"/>
        </w:rPr>
        <w:t>5</w:t>
      </w:r>
      <w:r w:rsidRPr="00862B2C">
        <w:rPr>
          <w:rFonts w:ascii="Times New Roman" w:hAnsi="Times New Roman" w:cs="Times New Roman"/>
        </w:rPr>
        <w:t>. Производство работ, не указанных в вышестоящем перечне, но необходимых для строительства объекта, в соответствии с разработанной проектной и рабочей документации;</w:t>
      </w:r>
    </w:p>
    <w:p w:rsidR="00D87525" w:rsidRPr="00862B2C" w:rsidRDefault="00D87525" w:rsidP="00D87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62B2C">
        <w:rPr>
          <w:rFonts w:ascii="Times New Roman" w:hAnsi="Times New Roman" w:cs="Times New Roman"/>
        </w:rPr>
        <w:t>3.</w:t>
      </w:r>
      <w:r w:rsidR="00862B2C">
        <w:rPr>
          <w:rFonts w:ascii="Times New Roman" w:hAnsi="Times New Roman" w:cs="Times New Roman"/>
        </w:rPr>
        <w:t>6</w:t>
      </w:r>
      <w:r w:rsidRPr="00862B2C">
        <w:rPr>
          <w:rFonts w:ascii="Times New Roman" w:hAnsi="Times New Roman" w:cs="Times New Roman"/>
        </w:rPr>
        <w:t>. Сдача объекта Заказчику и органам надзора в соответствии с приказом федеральной службы по экологическому, технологическому и атомному надзору от 7 апреля 2008 г. N 212 «Об утверждении Порядка организации работ по выдаче разрешений на допуск в эксплуатацию энергоустановок».</w:t>
      </w:r>
    </w:p>
    <w:p w:rsidR="00D87525" w:rsidRPr="00862B2C" w:rsidRDefault="00D87525" w:rsidP="00D87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62B2C">
        <w:rPr>
          <w:rFonts w:ascii="Times New Roman" w:hAnsi="Times New Roman" w:cs="Times New Roman"/>
        </w:rPr>
        <w:lastRenderedPageBreak/>
        <w:t>3.</w:t>
      </w:r>
      <w:r w:rsidR="00862B2C" w:rsidRPr="00862B2C">
        <w:rPr>
          <w:rFonts w:ascii="Times New Roman" w:hAnsi="Times New Roman" w:cs="Times New Roman"/>
        </w:rPr>
        <w:t>7</w:t>
      </w:r>
      <w:r w:rsidRPr="00862B2C">
        <w:rPr>
          <w:rFonts w:ascii="Times New Roman" w:hAnsi="Times New Roman" w:cs="Times New Roman"/>
        </w:rPr>
        <w:t>.</w:t>
      </w:r>
      <w:r w:rsidRPr="00862B2C">
        <w:rPr>
          <w:rFonts w:ascii="Times New Roman" w:hAnsi="Times New Roman" w:cs="Times New Roman"/>
        </w:rPr>
        <w:t xml:space="preserve"> Подрядчик обязан в текущем отчетном периоде передавать Заказчику на склад материальные ценности, полученные в результате демонтажа при реконструкции (лом черного и цветного металла, запасные части, материалы, заменяемые в процессе реконструкции) с оформлением соответствующей накладной (нетиповая форма М-4 и М-35)</w:t>
      </w:r>
      <w:r w:rsidR="00C806BA" w:rsidRPr="00862B2C">
        <w:rPr>
          <w:rFonts w:ascii="Times New Roman" w:hAnsi="Times New Roman" w:cs="Times New Roman"/>
        </w:rPr>
        <w:t>.</w:t>
      </w:r>
    </w:p>
    <w:p w:rsidR="00C806BA" w:rsidRDefault="00C806BA" w:rsidP="00D87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</w:p>
    <w:p w:rsidR="00FE012A" w:rsidRPr="007802AE" w:rsidRDefault="00FE012A" w:rsidP="00D87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kern w:val="32"/>
          <w:lang w:val="x-none" w:eastAsia="x-none"/>
        </w:rPr>
      </w:pPr>
      <w:r w:rsidRPr="007802AE">
        <w:rPr>
          <w:rFonts w:ascii="Times New Roman" w:hAnsi="Times New Roman" w:cs="Times New Roman"/>
          <w:b/>
          <w:bCs/>
          <w:kern w:val="32"/>
          <w:lang w:eastAsia="x-none"/>
        </w:rPr>
        <w:t>4</w:t>
      </w:r>
      <w:r w:rsidRPr="007802AE">
        <w:rPr>
          <w:rFonts w:ascii="Times New Roman" w:hAnsi="Times New Roman" w:cs="Times New Roman"/>
          <w:b/>
          <w:bCs/>
          <w:kern w:val="32"/>
          <w:lang w:val="x-none" w:eastAsia="x-none"/>
        </w:rPr>
        <w:t>. Требования к строительству:</w:t>
      </w:r>
    </w:p>
    <w:p w:rsidR="00FE012A" w:rsidRPr="007802AE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802AE">
        <w:rPr>
          <w:rFonts w:ascii="Times New Roman" w:hAnsi="Times New Roman" w:cs="Times New Roman"/>
        </w:rPr>
        <w:t>4.1 Строительно-монтажные работы проводятся с соблюдением Правил по охране труда при эксплуатации электроустановок по утвержденным гл. инженером Правобережного ПО проектам производства работ.</w:t>
      </w:r>
    </w:p>
    <w:p w:rsidR="00FE012A" w:rsidRPr="007802AE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802AE">
        <w:rPr>
          <w:rFonts w:ascii="Times New Roman" w:hAnsi="Times New Roman" w:cs="Times New Roman"/>
        </w:rPr>
        <w:t>4.2.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FE012A" w:rsidRPr="007802AE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802AE">
        <w:rPr>
          <w:rFonts w:ascii="Times New Roman" w:hAnsi="Times New Roman" w:cs="Times New Roman"/>
        </w:rPr>
        <w:t xml:space="preserve">4.3. </w:t>
      </w:r>
      <w:r w:rsidR="007802AE" w:rsidRPr="007802AE">
        <w:rPr>
          <w:rFonts w:ascii="Times New Roman" w:hAnsi="Times New Roman" w:cs="Times New Roman"/>
        </w:rPr>
        <w:t>Подрядчик вправе заключать договоры с субподрядчиками на весь объём работ по договору</w:t>
      </w:r>
      <w:r w:rsidRPr="007802AE">
        <w:rPr>
          <w:rFonts w:ascii="Times New Roman" w:hAnsi="Times New Roman" w:cs="Times New Roman"/>
        </w:rPr>
        <w:t>.</w:t>
      </w:r>
    </w:p>
    <w:p w:rsidR="00FE012A" w:rsidRPr="007802AE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802AE">
        <w:rPr>
          <w:rFonts w:ascii="Times New Roman" w:hAnsi="Times New Roman" w:cs="Times New Roman"/>
        </w:rPr>
        <w:t>4.4.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FE012A" w:rsidRPr="007802AE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802AE">
        <w:rPr>
          <w:rFonts w:ascii="Times New Roman" w:hAnsi="Times New Roman" w:cs="Times New Roman"/>
        </w:rPr>
        <w:t>4.5.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FE012A" w:rsidRPr="007802AE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802AE">
        <w:rPr>
          <w:rFonts w:ascii="Times New Roman" w:hAnsi="Times New Roman" w:cs="Times New Roman"/>
        </w:rPr>
        <w:t>4.6. Все работы должны быть выполнены в объеме утвержденной в установленном порядке проектной и рабочей документации.</w:t>
      </w:r>
    </w:p>
    <w:p w:rsidR="00FE012A" w:rsidRPr="007802AE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802AE">
        <w:rPr>
          <w:rFonts w:ascii="Times New Roman" w:hAnsi="Times New Roman" w:cs="Times New Roman"/>
        </w:rPr>
        <w:t>4.7. При оформлении актов выполненных работ необходимо руководствоваться Р-РВ-17-1279.05-21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FE012A" w:rsidRPr="00306B0A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06B0A">
        <w:rPr>
          <w:rFonts w:ascii="Times New Roman" w:hAnsi="Times New Roman" w:cs="Times New Roman"/>
        </w:rPr>
        <w:t>4.8. При составлении сметной документации для определения стоимости оборудования и строительно-монтажных, и пуско-наладочных работ Подрядчиком применяются индексы пересчета сметной стоимости из базисного в текущий уровень цен, не превышающих рекомендованные Минстроем России на дату разработки проектной документации</w:t>
      </w:r>
    </w:p>
    <w:p w:rsidR="00FE012A" w:rsidRPr="00306B0A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06B0A">
        <w:rPr>
          <w:rFonts w:ascii="Times New Roman" w:hAnsi="Times New Roman" w:cs="Times New Roman"/>
        </w:rPr>
        <w:t>на строительно-монтажные работы – индекс на прочие объекты;</w:t>
      </w:r>
    </w:p>
    <w:p w:rsidR="00FE012A" w:rsidRPr="00306B0A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06B0A">
        <w:rPr>
          <w:rFonts w:ascii="Times New Roman" w:hAnsi="Times New Roman" w:cs="Times New Roman"/>
        </w:rPr>
        <w:t>на пуско-наладочные работы - индекс на прочие работы и затраты для электроэнергетики;</w:t>
      </w:r>
    </w:p>
    <w:p w:rsidR="00FE012A" w:rsidRPr="00306B0A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06B0A">
        <w:rPr>
          <w:rFonts w:ascii="Times New Roman" w:hAnsi="Times New Roman" w:cs="Times New Roman"/>
        </w:rPr>
        <w:t>на оборудование - индекс на оборудование для электроэнергетики</w:t>
      </w:r>
    </w:p>
    <w:p w:rsidR="00FE012A" w:rsidRPr="00306B0A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06B0A">
        <w:rPr>
          <w:rFonts w:ascii="Times New Roman" w:hAnsi="Times New Roman" w:cs="Times New Roman"/>
        </w:rPr>
        <w:t>вынос трассы в натуру – индекс на изыскательские работы.</w:t>
      </w:r>
    </w:p>
    <w:p w:rsidR="00FE012A" w:rsidRPr="00F52A9C" w:rsidRDefault="00FE012A" w:rsidP="00280765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52A9C">
        <w:rPr>
          <w:rFonts w:ascii="Times New Roman" w:hAnsi="Times New Roman" w:cs="Times New Roman"/>
        </w:rPr>
        <w:t>4.9. При подготовке сметной документации необходимо руководствоваться Р-РВ-17-1279.05-21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FE012A" w:rsidRPr="00F52A9C" w:rsidRDefault="00FE012A" w:rsidP="00280765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52A9C">
        <w:rPr>
          <w:rFonts w:ascii="Times New Roman" w:hAnsi="Times New Roman" w:cs="Times New Roman"/>
        </w:rPr>
        <w:t>4.10.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Пор-МРСК-17-2082.03-19 «Порядок ведения исполнительной и формирования приемо-сдаточной документации на объектах электросетевого комплекса ПАО «МРСК Волги».</w:t>
      </w:r>
    </w:p>
    <w:p w:rsidR="00FE012A" w:rsidRPr="00F52A9C" w:rsidRDefault="00FE012A" w:rsidP="00280765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52A9C">
        <w:rPr>
          <w:rFonts w:ascii="Times New Roman" w:hAnsi="Times New Roman" w:cs="Times New Roman"/>
        </w:rPr>
        <w:t xml:space="preserve">4.11.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Пор-МРСК-17-1913.03-19 «Порядок приемки в эксплуатацию законченных строительством объектов ПАО «МРСК Волги» </w:t>
      </w:r>
    </w:p>
    <w:p w:rsidR="00FE012A" w:rsidRPr="00F52A9C" w:rsidRDefault="00FE012A" w:rsidP="00280765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52A9C">
        <w:rPr>
          <w:rFonts w:ascii="Times New Roman" w:hAnsi="Times New Roman" w:cs="Times New Roman"/>
        </w:rPr>
        <w:t>4.12.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«МРСК Волги».</w:t>
      </w:r>
    </w:p>
    <w:p w:rsidR="00FE012A" w:rsidRPr="00F52A9C" w:rsidRDefault="00FE012A" w:rsidP="002807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F52A9C">
        <w:rPr>
          <w:rFonts w:ascii="Times New Roman" w:hAnsi="Times New Roman" w:cs="Times New Roman"/>
          <w:bCs/>
        </w:rPr>
        <w:t>Нормативные документы, указанные в данном разделе, предоставляются Подрядчику после заключения договора в течение 1 дня с момента получения письменного запроса.</w:t>
      </w:r>
    </w:p>
    <w:p w:rsidR="00FE012A" w:rsidRPr="00F52A9C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52A9C">
        <w:rPr>
          <w:rFonts w:ascii="Times New Roman" w:hAnsi="Times New Roman" w:cs="Times New Roman"/>
        </w:rPr>
        <w:t>4.13. Подрядчик за свой счет восстанавливает поврежденные коммуникации сторонних организаций.</w:t>
      </w:r>
    </w:p>
    <w:p w:rsidR="00FE012A" w:rsidRPr="00B86237" w:rsidRDefault="00FE012A" w:rsidP="00280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</w:rPr>
      </w:pPr>
    </w:p>
    <w:p w:rsidR="00FE012A" w:rsidRPr="00F52A9C" w:rsidRDefault="00FE012A" w:rsidP="00280765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kern w:val="32"/>
          <w:lang w:val="x-none" w:eastAsia="x-none"/>
        </w:rPr>
      </w:pPr>
      <w:r w:rsidRPr="00F52A9C">
        <w:rPr>
          <w:rFonts w:ascii="Times New Roman" w:hAnsi="Times New Roman" w:cs="Times New Roman"/>
          <w:b/>
          <w:bCs/>
          <w:kern w:val="32"/>
          <w:lang w:eastAsia="x-none"/>
        </w:rPr>
        <w:t>5</w:t>
      </w:r>
      <w:r w:rsidRPr="00F52A9C">
        <w:rPr>
          <w:rFonts w:ascii="Times New Roman" w:hAnsi="Times New Roman" w:cs="Times New Roman"/>
          <w:b/>
          <w:bCs/>
          <w:kern w:val="32"/>
          <w:lang w:val="x-none" w:eastAsia="x-none"/>
        </w:rPr>
        <w:t>. Оборудование и материалы.</w:t>
      </w:r>
    </w:p>
    <w:p w:rsidR="00FE012A" w:rsidRPr="00F52A9C" w:rsidRDefault="00FE012A" w:rsidP="00280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52A9C">
        <w:rPr>
          <w:rFonts w:ascii="Times New Roman" w:hAnsi="Times New Roman" w:cs="Times New Roman"/>
        </w:rPr>
        <w:t>Работы выполняются с использованием материалов и оборудования Подрядчика.</w:t>
      </w:r>
    </w:p>
    <w:p w:rsidR="00FE012A" w:rsidRPr="00F52A9C" w:rsidRDefault="00FE012A" w:rsidP="00280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52A9C">
        <w:rPr>
          <w:rFonts w:ascii="Times New Roman" w:hAnsi="Times New Roman" w:cs="Times New Roman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FE012A" w:rsidRPr="00F52A9C" w:rsidRDefault="00FE012A" w:rsidP="00280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52A9C">
        <w:rPr>
          <w:rFonts w:ascii="Times New Roman" w:hAnsi="Times New Roman" w:cs="Times New Roman"/>
        </w:rPr>
        <w:t>Доставка оборудования и материалов, приобретаемых Подрядчиком, к месту проведения работ осуществляется Подрядчиком за свой счет.</w:t>
      </w:r>
    </w:p>
    <w:p w:rsidR="00FE012A" w:rsidRPr="00F52A9C" w:rsidRDefault="00FE012A" w:rsidP="00280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kern w:val="32"/>
          <w:lang w:eastAsia="x-none"/>
        </w:rPr>
      </w:pPr>
    </w:p>
    <w:p w:rsidR="00FE012A" w:rsidRPr="00F52A9C" w:rsidRDefault="00FE012A" w:rsidP="00280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kern w:val="32"/>
          <w:lang w:val="x-none" w:eastAsia="x-none"/>
        </w:rPr>
      </w:pPr>
      <w:r w:rsidRPr="00F52A9C">
        <w:rPr>
          <w:rFonts w:ascii="Times New Roman" w:hAnsi="Times New Roman" w:cs="Times New Roman"/>
          <w:b/>
          <w:bCs/>
          <w:kern w:val="32"/>
          <w:lang w:eastAsia="x-none"/>
        </w:rPr>
        <w:t>6</w:t>
      </w:r>
      <w:r w:rsidRPr="00F52A9C">
        <w:rPr>
          <w:rFonts w:ascii="Times New Roman" w:hAnsi="Times New Roman" w:cs="Times New Roman"/>
          <w:b/>
          <w:bCs/>
          <w:kern w:val="32"/>
          <w:lang w:val="x-none" w:eastAsia="x-none"/>
        </w:rPr>
        <w:t>. Технические требования к материалам и оборудованию:</w:t>
      </w:r>
    </w:p>
    <w:p w:rsidR="00FE012A" w:rsidRPr="00F52A9C" w:rsidRDefault="00FE012A" w:rsidP="00280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52A9C">
        <w:rPr>
          <w:rFonts w:ascii="Times New Roman" w:hAnsi="Times New Roman" w:cs="Times New Roman"/>
        </w:rPr>
        <w:lastRenderedPageBreak/>
        <w:t>6.1. 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FE012A" w:rsidRPr="00F52A9C" w:rsidRDefault="00FE012A" w:rsidP="00280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52A9C">
        <w:rPr>
          <w:rFonts w:ascii="Times New Roman" w:hAnsi="Times New Roman" w:cs="Times New Roman"/>
        </w:rPr>
        <w:t xml:space="preserve">6.2.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="00F52A9C" w:rsidRPr="00F52A9C">
        <w:rPr>
          <w:rFonts w:ascii="Times New Roman" w:hAnsi="Times New Roman" w:cs="Times New Roman"/>
        </w:rPr>
        <w:t>1</w:t>
      </w:r>
      <w:r w:rsidRPr="00F52A9C">
        <w:rPr>
          <w:rFonts w:ascii="Times New Roman" w:hAnsi="Times New Roman" w:cs="Times New Roman"/>
        </w:rPr>
        <w:t xml:space="preserve"> квартала 202</w:t>
      </w:r>
      <w:r w:rsidR="00F52A9C" w:rsidRPr="00F52A9C">
        <w:rPr>
          <w:rFonts w:ascii="Times New Roman" w:hAnsi="Times New Roman" w:cs="Times New Roman"/>
        </w:rPr>
        <w:t>3</w:t>
      </w:r>
      <w:r w:rsidRPr="00F52A9C">
        <w:rPr>
          <w:rFonts w:ascii="Times New Roman" w:hAnsi="Times New Roman" w:cs="Times New Roman"/>
        </w:rPr>
        <w:t xml:space="preserve"> года.</w:t>
      </w:r>
    </w:p>
    <w:p w:rsidR="00FE012A" w:rsidRPr="00244804" w:rsidRDefault="00FE012A" w:rsidP="00280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4804">
        <w:rPr>
          <w:rFonts w:ascii="Times New Roman" w:hAnsi="Times New Roman" w:cs="Times New Roman"/>
        </w:rPr>
        <w:t>6.3. Используемые на объекте материалы и оборудование должны быть аттестованы и соответствовать техническим требованиям: ГОСТ, ТУ. 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FE012A" w:rsidRPr="00244804" w:rsidRDefault="00FE012A" w:rsidP="00280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4804">
        <w:rPr>
          <w:rFonts w:ascii="Times New Roman" w:hAnsi="Times New Roman" w:cs="Times New Roman"/>
        </w:rPr>
        <w:t>6.4.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</w:t>
      </w:r>
    </w:p>
    <w:p w:rsidR="00FE012A" w:rsidRPr="00244804" w:rsidRDefault="00FE012A" w:rsidP="00280765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kern w:val="32"/>
          <w:lang w:eastAsia="x-none"/>
        </w:rPr>
      </w:pPr>
    </w:p>
    <w:p w:rsidR="00FE012A" w:rsidRPr="00244804" w:rsidRDefault="00FE012A" w:rsidP="00280765">
      <w:pPr>
        <w:pStyle w:val="afff4"/>
        <w:ind w:firstLine="708"/>
        <w:rPr>
          <w:rFonts w:ascii="Times New Roman" w:hAnsi="Times New Roman"/>
          <w:b/>
        </w:rPr>
      </w:pPr>
      <w:r w:rsidRPr="00244804">
        <w:rPr>
          <w:rFonts w:ascii="Times New Roman" w:hAnsi="Times New Roman"/>
          <w:b/>
        </w:rPr>
        <w:t>7. Сроки выполнения работ:</w:t>
      </w:r>
    </w:p>
    <w:p w:rsidR="00FE012A" w:rsidRPr="00244804" w:rsidRDefault="00FE012A" w:rsidP="00280765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4804">
        <w:rPr>
          <w:rFonts w:ascii="Times New Roman" w:hAnsi="Times New Roman" w:cs="Times New Roman"/>
        </w:rPr>
        <w:t xml:space="preserve">Строительно-монтажные и пусконаладочные работы: </w:t>
      </w:r>
    </w:p>
    <w:p w:rsidR="00FE012A" w:rsidRPr="00244804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4804">
        <w:rPr>
          <w:rFonts w:ascii="Times New Roman" w:hAnsi="Times New Roman" w:cs="Times New Roman"/>
        </w:rPr>
        <w:t>Срок начала работ</w:t>
      </w:r>
      <w:r w:rsidR="00244804" w:rsidRPr="00244804">
        <w:rPr>
          <w:rFonts w:ascii="Times New Roman" w:hAnsi="Times New Roman" w:cs="Times New Roman"/>
        </w:rPr>
        <w:t xml:space="preserve"> </w:t>
      </w:r>
      <w:r w:rsidRPr="00244804">
        <w:rPr>
          <w:rFonts w:ascii="Times New Roman" w:hAnsi="Times New Roman" w:cs="Times New Roman"/>
        </w:rPr>
        <w:t xml:space="preserve">– не позднее </w:t>
      </w:r>
      <w:r w:rsidR="00244804" w:rsidRPr="00244804">
        <w:rPr>
          <w:rFonts w:ascii="Times New Roman" w:hAnsi="Times New Roman" w:cs="Times New Roman"/>
        </w:rPr>
        <w:t>5</w:t>
      </w:r>
      <w:r w:rsidRPr="00244804">
        <w:rPr>
          <w:rFonts w:ascii="Times New Roman" w:hAnsi="Times New Roman" w:cs="Times New Roman"/>
        </w:rPr>
        <w:t xml:space="preserve"> дн</w:t>
      </w:r>
      <w:r w:rsidR="00244804" w:rsidRPr="00244804">
        <w:rPr>
          <w:rFonts w:ascii="Times New Roman" w:hAnsi="Times New Roman" w:cs="Times New Roman"/>
        </w:rPr>
        <w:t>ей</w:t>
      </w:r>
      <w:r w:rsidRPr="00244804">
        <w:rPr>
          <w:rFonts w:ascii="Times New Roman" w:hAnsi="Times New Roman" w:cs="Times New Roman"/>
        </w:rPr>
        <w:t xml:space="preserve"> с момента подписания договора.</w:t>
      </w:r>
    </w:p>
    <w:p w:rsidR="0000119C" w:rsidRPr="00244804" w:rsidRDefault="0000119C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4804">
        <w:rPr>
          <w:rFonts w:ascii="Times New Roman" w:hAnsi="Times New Roman" w:cs="Times New Roman"/>
        </w:rPr>
        <w:t xml:space="preserve">Срок завершения работ по договору – не позднее </w:t>
      </w:r>
      <w:r w:rsidR="00244804" w:rsidRPr="00244804">
        <w:rPr>
          <w:rFonts w:ascii="Times New Roman" w:hAnsi="Times New Roman" w:cs="Times New Roman"/>
        </w:rPr>
        <w:t>14</w:t>
      </w:r>
      <w:r w:rsidRPr="00244804">
        <w:rPr>
          <w:rFonts w:ascii="Times New Roman" w:hAnsi="Times New Roman" w:cs="Times New Roman"/>
        </w:rPr>
        <w:t>.1</w:t>
      </w:r>
      <w:r w:rsidR="00244804" w:rsidRPr="00244804">
        <w:rPr>
          <w:rFonts w:ascii="Times New Roman" w:hAnsi="Times New Roman" w:cs="Times New Roman"/>
        </w:rPr>
        <w:t>2</w:t>
      </w:r>
      <w:r w:rsidRPr="00244804">
        <w:rPr>
          <w:rFonts w:ascii="Times New Roman" w:hAnsi="Times New Roman" w:cs="Times New Roman"/>
        </w:rPr>
        <w:t>.202</w:t>
      </w:r>
      <w:r w:rsidR="00244804" w:rsidRPr="00244804">
        <w:rPr>
          <w:rFonts w:ascii="Times New Roman" w:hAnsi="Times New Roman" w:cs="Times New Roman"/>
        </w:rPr>
        <w:t>3</w:t>
      </w:r>
      <w:r w:rsidRPr="00244804">
        <w:rPr>
          <w:rFonts w:ascii="Times New Roman" w:hAnsi="Times New Roman" w:cs="Times New Roman"/>
        </w:rPr>
        <w:t>.</w:t>
      </w:r>
    </w:p>
    <w:p w:rsidR="00244804" w:rsidRPr="00244804" w:rsidRDefault="00244804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FE012A" w:rsidRPr="00244804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kern w:val="32"/>
          <w:lang w:val="x-none" w:eastAsia="x-none"/>
        </w:rPr>
      </w:pPr>
      <w:r w:rsidRPr="00244804">
        <w:rPr>
          <w:rFonts w:ascii="Times New Roman" w:hAnsi="Times New Roman" w:cs="Times New Roman"/>
          <w:b/>
          <w:bCs/>
          <w:kern w:val="32"/>
          <w:lang w:eastAsia="x-none"/>
        </w:rPr>
        <w:t>8</w:t>
      </w:r>
      <w:r w:rsidRPr="00244804">
        <w:rPr>
          <w:rFonts w:ascii="Times New Roman" w:hAnsi="Times New Roman" w:cs="Times New Roman"/>
          <w:b/>
          <w:bCs/>
          <w:kern w:val="32"/>
          <w:lang w:val="x-none" w:eastAsia="x-none"/>
        </w:rPr>
        <w:t>. По техническим условиям выполнения работ обращаться:</w:t>
      </w:r>
    </w:p>
    <w:p w:rsidR="00244804" w:rsidRPr="00244804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4804">
        <w:rPr>
          <w:rFonts w:ascii="Times New Roman" w:hAnsi="Times New Roman" w:cs="Times New Roman"/>
        </w:rPr>
        <w:t xml:space="preserve">По техническим условиям выполнения работ обращаться к контактным лицам: </w:t>
      </w:r>
    </w:p>
    <w:p w:rsidR="00FE012A" w:rsidRPr="00244804" w:rsidRDefault="00FE012A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4804">
        <w:rPr>
          <w:rFonts w:ascii="Times New Roman" w:hAnsi="Times New Roman" w:cs="Times New Roman"/>
        </w:rPr>
        <w:t>Главный инженер Минаев Вячеслав Борисович, тел. 8(8452) 320-324.</w:t>
      </w:r>
    </w:p>
    <w:p w:rsidR="00244804" w:rsidRPr="00244804" w:rsidRDefault="00244804" w:rsidP="002807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44804">
        <w:rPr>
          <w:rFonts w:ascii="Times New Roman" w:hAnsi="Times New Roman" w:cs="Times New Roman"/>
        </w:rPr>
        <w:t>Email: energoservis-volgi@mail.ru</w:t>
      </w:r>
    </w:p>
    <w:p w:rsidR="00FE012A" w:rsidRPr="00244804" w:rsidRDefault="00FE012A" w:rsidP="00280765">
      <w:pPr>
        <w:pStyle w:val="afff4"/>
        <w:ind w:firstLine="708"/>
        <w:jc w:val="both"/>
        <w:rPr>
          <w:rFonts w:ascii="Times New Roman" w:hAnsi="Times New Roman"/>
        </w:rPr>
      </w:pPr>
    </w:p>
    <w:p w:rsidR="00FE012A" w:rsidRPr="00244804" w:rsidRDefault="00FE012A" w:rsidP="00280765">
      <w:pPr>
        <w:pStyle w:val="afff4"/>
        <w:ind w:firstLine="708"/>
        <w:jc w:val="both"/>
        <w:rPr>
          <w:rFonts w:ascii="Times New Roman" w:hAnsi="Times New Roman"/>
          <w:b/>
        </w:rPr>
      </w:pPr>
      <w:r w:rsidRPr="00244804">
        <w:rPr>
          <w:rFonts w:ascii="Times New Roman" w:hAnsi="Times New Roman"/>
          <w:b/>
        </w:rPr>
        <w:t>9. Приложения.</w:t>
      </w:r>
    </w:p>
    <w:p w:rsidR="00FE012A" w:rsidRPr="00244804" w:rsidRDefault="00FE012A" w:rsidP="00280765">
      <w:pPr>
        <w:pStyle w:val="afff4"/>
        <w:ind w:firstLine="708"/>
        <w:jc w:val="both"/>
        <w:rPr>
          <w:rFonts w:ascii="Times New Roman" w:hAnsi="Times New Roman"/>
        </w:rPr>
      </w:pPr>
      <w:r w:rsidRPr="00244804">
        <w:rPr>
          <w:rFonts w:ascii="Times New Roman" w:hAnsi="Times New Roman"/>
        </w:rPr>
        <w:t>Приложение №1. Расчет начальной максимальной цены договора на выполнение работ.</w:t>
      </w:r>
    </w:p>
    <w:p w:rsidR="00FE012A" w:rsidRPr="00244804" w:rsidRDefault="00FE012A" w:rsidP="00280765">
      <w:pPr>
        <w:pStyle w:val="afff4"/>
        <w:ind w:firstLine="708"/>
        <w:jc w:val="both"/>
        <w:rPr>
          <w:rFonts w:ascii="Times New Roman" w:hAnsi="Times New Roman"/>
          <w:kern w:val="32"/>
        </w:rPr>
      </w:pPr>
      <w:r w:rsidRPr="00244804">
        <w:rPr>
          <w:rFonts w:ascii="Times New Roman" w:hAnsi="Times New Roman"/>
        </w:rPr>
        <w:t xml:space="preserve">Приложение №2. Требования и </w:t>
      </w:r>
      <w:r w:rsidRPr="00244804">
        <w:rPr>
          <w:rFonts w:ascii="Times New Roman" w:hAnsi="Times New Roman"/>
          <w:kern w:val="32"/>
        </w:rPr>
        <w:t>особые условия к подрядчику/участнику.</w:t>
      </w:r>
    </w:p>
    <w:p w:rsidR="00FE012A" w:rsidRPr="00244804" w:rsidRDefault="00FE012A" w:rsidP="00280765">
      <w:pPr>
        <w:pStyle w:val="afff4"/>
        <w:ind w:firstLine="708"/>
        <w:jc w:val="both"/>
        <w:rPr>
          <w:rFonts w:ascii="Times New Roman" w:hAnsi="Times New Roman"/>
          <w:kern w:val="32"/>
        </w:rPr>
      </w:pPr>
    </w:p>
    <w:p w:rsidR="00FE0499" w:rsidRPr="00B86237" w:rsidRDefault="00FE0499" w:rsidP="0028076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499" w:rsidRPr="00B86237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13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9"/>
        <w:gridCol w:w="5191"/>
      </w:tblGrid>
      <w:tr w:rsidR="00244804" w:rsidRPr="00B86237" w:rsidTr="00244804">
        <w:trPr>
          <w:trHeight w:val="1468"/>
        </w:trPr>
        <w:tc>
          <w:tcPr>
            <w:tcW w:w="6129" w:type="dxa"/>
          </w:tcPr>
          <w:p w:rsidR="00244804" w:rsidRPr="00244804" w:rsidRDefault="00244804" w:rsidP="0024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48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44804" w:rsidRPr="00244804" w:rsidRDefault="00244804" w:rsidP="00244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244804" w:rsidRPr="00244804" w:rsidRDefault="00244804" w:rsidP="00244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АО «Энергосервис Волги»</w:t>
            </w:r>
          </w:p>
          <w:p w:rsidR="00244804" w:rsidRPr="00244804" w:rsidRDefault="00244804" w:rsidP="0024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A737C" w:rsidRPr="00B86237" w:rsidRDefault="00244804" w:rsidP="00244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4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 </w:t>
            </w:r>
            <w:r w:rsidRPr="0024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М.К. Проскуркин</w:t>
            </w:r>
          </w:p>
        </w:tc>
        <w:tc>
          <w:tcPr>
            <w:tcW w:w="5191" w:type="dxa"/>
          </w:tcPr>
          <w:p w:rsidR="00244804" w:rsidRPr="00244804" w:rsidRDefault="00244804" w:rsidP="0024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48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</w:p>
          <w:p w:rsidR="00244804" w:rsidRPr="00244804" w:rsidRDefault="00244804" w:rsidP="0024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44804" w:rsidRPr="00244804" w:rsidRDefault="00244804" w:rsidP="0024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44804" w:rsidRPr="00244804" w:rsidRDefault="00244804" w:rsidP="00244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737C" w:rsidRPr="00B86237" w:rsidRDefault="00244804" w:rsidP="00244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244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  <w:p w:rsidR="008A737C" w:rsidRPr="00B86237" w:rsidRDefault="008A737C" w:rsidP="008A7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  <w:p w:rsidR="008A737C" w:rsidRPr="00B86237" w:rsidRDefault="008A737C" w:rsidP="008A7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</w:tbl>
    <w:p w:rsidR="00FE0499" w:rsidRPr="00B86237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499" w:rsidRPr="00B86237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499" w:rsidRPr="00B86237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499" w:rsidRPr="00B86237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499" w:rsidRPr="00B86237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499" w:rsidRPr="00B86237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499" w:rsidRPr="00B86237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499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B7CC8" w:rsidRDefault="009B7CC8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B7CC8" w:rsidRPr="00B86237" w:rsidRDefault="009B7CC8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499" w:rsidRPr="00B86237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499" w:rsidRPr="00B86237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0499" w:rsidRPr="00B86237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A2BCD" w:rsidRPr="009B7CC8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7CC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</w:t>
      </w:r>
    </w:p>
    <w:p w:rsidR="00DA2BCD" w:rsidRPr="009B7CC8" w:rsidRDefault="00DA2BCD" w:rsidP="00DA2BCD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7C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техническому заданию на </w:t>
      </w:r>
    </w:p>
    <w:p w:rsidR="00DA2BCD" w:rsidRPr="009B7CC8" w:rsidRDefault="00DA2BCD" w:rsidP="00DA2BCD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7C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выполнение строительно-монтажных </w:t>
      </w:r>
    </w:p>
    <w:p w:rsidR="00DA2BCD" w:rsidRPr="009B7CC8" w:rsidRDefault="00DA2BCD" w:rsidP="00DA2BCD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7CC8">
        <w:rPr>
          <w:rFonts w:ascii="Times New Roman" w:eastAsia="Times New Roman" w:hAnsi="Times New Roman" w:cs="Times New Roman"/>
          <w:sz w:val="20"/>
          <w:szCs w:val="20"/>
          <w:lang w:eastAsia="ru-RU"/>
        </w:rPr>
        <w:t>и пусконаладочных работ по объекту.</w:t>
      </w:r>
    </w:p>
    <w:p w:rsidR="00DA2BCD" w:rsidRPr="009B7CC8" w:rsidRDefault="00DA2BCD" w:rsidP="00DA2BCD">
      <w:pPr>
        <w:spacing w:after="0" w:line="240" w:lineRule="auto"/>
        <w:ind w:left="5387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B7CC8" w:rsidRPr="009B7CC8" w:rsidRDefault="009B7CC8" w:rsidP="008A7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CC8" w:rsidRPr="009B7CC8" w:rsidRDefault="00DA2BCD" w:rsidP="008A7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7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B7CC8" w:rsidRPr="009B7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Строительство (установка) ПКУ на ВЛ 10 кВ ф.1020 ПС 110 кВ Ильиновка </w:t>
      </w:r>
    </w:p>
    <w:p w:rsidR="009B7CC8" w:rsidRPr="009B7CC8" w:rsidRDefault="009B7CC8" w:rsidP="008A7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7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Сторожевском МО Татищевского района </w:t>
      </w:r>
    </w:p>
    <w:p w:rsidR="008A737C" w:rsidRPr="009B7CC8" w:rsidRDefault="009B7CC8" w:rsidP="008A7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7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(договор ТП №2362-003372 СНТ «Родники)» «под ключ</w:t>
      </w:r>
      <w:r w:rsidR="008A737C" w:rsidRPr="009B7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8A737C" w:rsidRPr="009B7CC8" w:rsidRDefault="008A737C" w:rsidP="008A7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2BCD" w:rsidRPr="009B7CC8" w:rsidRDefault="00DA2BCD" w:rsidP="008A7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B7CC8">
        <w:rPr>
          <w:rFonts w:ascii="Times New Roman" w:eastAsia="Times New Roman" w:hAnsi="Times New Roman" w:cs="Times New Roman"/>
          <w:b/>
          <w:lang w:eastAsia="ru-RU"/>
        </w:rPr>
        <w:t>Требования и особые условия к подрядчику/участнику закупочной процедуры</w:t>
      </w:r>
    </w:p>
    <w:p w:rsidR="00DA2BCD" w:rsidRPr="009B7CC8" w:rsidRDefault="00DA2BCD" w:rsidP="00DA2BCD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9B7CC8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1.  Требования к подрядчику/участнику закупочной процедуры:</w:t>
      </w:r>
    </w:p>
    <w:p w:rsidR="00DA2BCD" w:rsidRPr="009B7CC8" w:rsidRDefault="00DA2BCD" w:rsidP="008A737C">
      <w:pPr>
        <w:keepNext/>
        <w:spacing w:after="0" w:line="240" w:lineRule="auto"/>
        <w:ind w:right="-30"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9B7CC8">
        <w:rPr>
          <w:rFonts w:ascii="Times New Roman" w:eastAsia="Times New Roman" w:hAnsi="Times New Roman" w:cs="Times New Roman"/>
          <w:lang w:eastAsia="ru-RU"/>
        </w:rPr>
        <w:t>1.1. Подрядчик должен иметь в штате кадровые ресурсы, необходимые для полного и своевременного выполнения работ.</w:t>
      </w:r>
    </w:p>
    <w:p w:rsidR="008A737C" w:rsidRPr="009B7CC8" w:rsidRDefault="00DA2BCD" w:rsidP="00DA2B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B7CC8">
        <w:rPr>
          <w:rFonts w:ascii="Times New Roman" w:eastAsia="Times New Roman" w:hAnsi="Times New Roman" w:cs="Times New Roman"/>
          <w:lang w:eastAsia="ru-RU"/>
        </w:rPr>
        <w:t>1.</w:t>
      </w:r>
      <w:r w:rsidR="008A737C" w:rsidRPr="009B7CC8">
        <w:rPr>
          <w:rFonts w:ascii="Times New Roman" w:eastAsia="Times New Roman" w:hAnsi="Times New Roman" w:cs="Times New Roman"/>
          <w:lang w:eastAsia="ru-RU"/>
        </w:rPr>
        <w:t>2</w:t>
      </w:r>
      <w:r w:rsidRPr="009B7CC8">
        <w:rPr>
          <w:rFonts w:ascii="Times New Roman" w:eastAsia="Times New Roman" w:hAnsi="Times New Roman" w:cs="Times New Roman"/>
          <w:lang w:eastAsia="ru-RU"/>
        </w:rPr>
        <w:t xml:space="preserve"> Для выполнения работ по настоящему договору Подрядчик имеет право привлекать иных лиц (субподрядчиков) на выполнение строительно-монтажных работ, пусконаладочных работ</w:t>
      </w:r>
      <w:r w:rsidR="008A737C" w:rsidRPr="009B7CC8">
        <w:rPr>
          <w:rFonts w:ascii="Times New Roman" w:eastAsia="Times New Roman" w:hAnsi="Times New Roman" w:cs="Times New Roman"/>
          <w:lang w:eastAsia="ru-RU"/>
        </w:rPr>
        <w:t>.</w:t>
      </w:r>
    </w:p>
    <w:p w:rsidR="00DA2BCD" w:rsidRPr="009B7CC8" w:rsidRDefault="00DA2BCD" w:rsidP="00DA2B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B7CC8">
        <w:rPr>
          <w:rFonts w:ascii="Times New Roman" w:eastAsia="Times New Roman" w:hAnsi="Times New Roman" w:cs="Times New Roman"/>
          <w:lang w:eastAsia="ru-RU"/>
        </w:rPr>
        <w:t>1.</w:t>
      </w:r>
      <w:r w:rsidR="008A737C" w:rsidRPr="009B7CC8">
        <w:rPr>
          <w:rFonts w:ascii="Times New Roman" w:eastAsia="Times New Roman" w:hAnsi="Times New Roman" w:cs="Times New Roman"/>
          <w:lang w:eastAsia="ru-RU"/>
        </w:rPr>
        <w:t>3</w:t>
      </w:r>
      <w:r w:rsidRPr="009B7CC8">
        <w:rPr>
          <w:rFonts w:ascii="Times New Roman" w:eastAsia="Times New Roman" w:hAnsi="Times New Roman" w:cs="Times New Roman"/>
          <w:lang w:eastAsia="ru-RU"/>
        </w:rPr>
        <w:t xml:space="preserve">. Подрядчик должен обладать опытом выполнения работ по проектированию, строительству или реконструкции ВЛ, не менее двух лет и иметь за последние два года не менее одного завершенного договора по вышеуказанным работам. </w:t>
      </w:r>
    </w:p>
    <w:p w:rsidR="00DA2BCD" w:rsidRPr="009B7CC8" w:rsidRDefault="00DA2BCD" w:rsidP="00DA2BCD">
      <w:pPr>
        <w:keepNext/>
        <w:spacing w:after="0" w:line="240" w:lineRule="auto"/>
        <w:ind w:right="-30"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9B7CC8">
        <w:rPr>
          <w:rFonts w:ascii="Times New Roman" w:eastAsia="Times New Roman" w:hAnsi="Times New Roman" w:cs="Times New Roman"/>
          <w:lang w:eastAsia="ru-RU"/>
        </w:rPr>
        <w:t>1.</w:t>
      </w:r>
      <w:r w:rsidR="008A737C" w:rsidRPr="009B7CC8">
        <w:rPr>
          <w:rFonts w:ascii="Times New Roman" w:eastAsia="Times New Roman" w:hAnsi="Times New Roman" w:cs="Times New Roman"/>
          <w:lang w:eastAsia="ru-RU"/>
        </w:rPr>
        <w:t>4</w:t>
      </w:r>
      <w:r w:rsidRPr="009B7CC8">
        <w:rPr>
          <w:rFonts w:ascii="Times New Roman" w:eastAsia="Times New Roman" w:hAnsi="Times New Roman" w:cs="Times New Roman"/>
          <w:lang w:eastAsia="ru-RU"/>
        </w:rPr>
        <w:t>. Субподрядчик должен быть зарегистрированным в установленном порядке.</w:t>
      </w:r>
    </w:p>
    <w:p w:rsidR="00DA2BCD" w:rsidRPr="009B7CC8" w:rsidRDefault="00DA2BCD" w:rsidP="00DA2BC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B7CC8">
        <w:rPr>
          <w:rFonts w:ascii="Times New Roman" w:eastAsia="Times New Roman" w:hAnsi="Times New Roman" w:cs="Times New Roman"/>
          <w:lang w:eastAsia="ru-RU"/>
        </w:rPr>
        <w:t>1.</w:t>
      </w:r>
      <w:r w:rsidR="008A737C" w:rsidRPr="009B7CC8">
        <w:rPr>
          <w:rFonts w:ascii="Times New Roman" w:eastAsia="Times New Roman" w:hAnsi="Times New Roman" w:cs="Times New Roman"/>
          <w:lang w:eastAsia="ru-RU"/>
        </w:rPr>
        <w:t>5</w:t>
      </w:r>
      <w:r w:rsidRPr="009B7CC8">
        <w:rPr>
          <w:rFonts w:ascii="Times New Roman" w:eastAsia="Times New Roman" w:hAnsi="Times New Roman" w:cs="Times New Roman"/>
          <w:lang w:eastAsia="ru-RU"/>
        </w:rPr>
        <w:t>. Субподрядчик должен обладать опытом выполнения строительно-монтажных и пусконаладочных работ по строительству или реконструкции ВЛ, не менее двух лет и иметь за последние два года не менее одного завершенного договора по вышеуказанным работам.</w:t>
      </w:r>
    </w:p>
    <w:p w:rsidR="008A737C" w:rsidRPr="009B7CC8" w:rsidRDefault="008A737C" w:rsidP="00DA2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A737C" w:rsidRPr="009B7CC8" w:rsidRDefault="008A737C" w:rsidP="00DA2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A2BCD" w:rsidRPr="009B7CC8" w:rsidRDefault="00DA2BCD" w:rsidP="00DA2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A2BCD" w:rsidRPr="009B7CC8" w:rsidRDefault="00DA2BCD" w:rsidP="00DA2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A2BCD" w:rsidRPr="009B7CC8" w:rsidRDefault="00DA2BCD" w:rsidP="00DA2BC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DA2BCD" w:rsidRPr="009B7CC8" w:rsidTr="001D5727">
        <w:trPr>
          <w:trHeight w:val="1468"/>
        </w:trPr>
        <w:tc>
          <w:tcPr>
            <w:tcW w:w="5049" w:type="dxa"/>
          </w:tcPr>
          <w:p w:rsidR="00DA2BCD" w:rsidRPr="009B7CC8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7CC8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  <w:r w:rsidRPr="009B7CC8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  <w:p w:rsidR="00DA2BCD" w:rsidRPr="009B7CC8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CC8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  <w:p w:rsidR="00DA2BCD" w:rsidRPr="009B7CC8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CC8">
              <w:rPr>
                <w:rFonts w:ascii="Times New Roman" w:eastAsia="Times New Roman" w:hAnsi="Times New Roman" w:cs="Times New Roman"/>
                <w:bCs/>
                <w:lang w:eastAsia="ru-RU"/>
              </w:rPr>
              <w:t>АО «Энергосервис Волги»</w:t>
            </w:r>
          </w:p>
          <w:p w:rsidR="00DA2BCD" w:rsidRPr="009B7CC8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A2BCD" w:rsidRPr="009B7CC8" w:rsidRDefault="00DA2BCD" w:rsidP="008A73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C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______________________ </w:t>
            </w:r>
            <w:r w:rsidR="008A737C" w:rsidRPr="009B7CC8">
              <w:rPr>
                <w:rFonts w:ascii="Times New Roman" w:eastAsia="Times New Roman" w:hAnsi="Times New Roman" w:cs="Times New Roman"/>
              </w:rPr>
              <w:t>М.К. Проскуркин</w:t>
            </w:r>
          </w:p>
        </w:tc>
        <w:tc>
          <w:tcPr>
            <w:tcW w:w="5191" w:type="dxa"/>
          </w:tcPr>
          <w:p w:rsidR="00DA2BCD" w:rsidRPr="009B7CC8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7CC8">
              <w:rPr>
                <w:rFonts w:ascii="Times New Roman" w:eastAsia="Times New Roman" w:hAnsi="Times New Roman" w:cs="Times New Roman"/>
                <w:b/>
                <w:lang w:eastAsia="ru-RU"/>
              </w:rPr>
              <w:t>Подрядчик</w:t>
            </w:r>
          </w:p>
          <w:p w:rsidR="00DA2BCD" w:rsidRPr="009B7CC8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A2BCD" w:rsidRPr="009B7CC8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35BE1" w:rsidRDefault="00935BE1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A2BCD" w:rsidRPr="009B7CC8" w:rsidRDefault="00DA2BCD" w:rsidP="00DA2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9B7CC8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______________________ </w:t>
            </w:r>
          </w:p>
        </w:tc>
      </w:tr>
    </w:tbl>
    <w:p w:rsidR="00FE0499" w:rsidRPr="009B7CC8" w:rsidRDefault="00FE049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961" w:rsidRPr="009B7CC8" w:rsidRDefault="00AC3961">
      <w:pPr>
        <w:ind w:firstLine="567"/>
      </w:pPr>
    </w:p>
    <w:sectPr w:rsidR="00AC3961" w:rsidRPr="009B7CC8">
      <w:headerReference w:type="first" r:id="rId8"/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17F" w:rsidRDefault="0038317F">
      <w:pPr>
        <w:spacing w:line="240" w:lineRule="auto"/>
      </w:pPr>
      <w:r>
        <w:separator/>
      </w:r>
    </w:p>
  </w:endnote>
  <w:endnote w:type="continuationSeparator" w:id="0">
    <w:p w:rsidR="0038317F" w:rsidRDefault="003831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17F" w:rsidRDefault="0038317F">
      <w:pPr>
        <w:spacing w:after="0"/>
      </w:pPr>
      <w:r>
        <w:separator/>
      </w:r>
    </w:p>
  </w:footnote>
  <w:footnote w:type="continuationSeparator" w:id="0">
    <w:p w:rsidR="0038317F" w:rsidRDefault="003831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7F" w:rsidRDefault="0038317F">
    <w:pPr>
      <w:pStyle w:val="afb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01E99"/>
    <w:multiLevelType w:val="multilevel"/>
    <w:tmpl w:val="03B01E9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67BE0"/>
    <w:multiLevelType w:val="multilevel"/>
    <w:tmpl w:val="20C67BE0"/>
    <w:lvl w:ilvl="0">
      <w:start w:val="1"/>
      <w:numFmt w:val="decimal"/>
      <w:pStyle w:val="TIHeaderLevelOne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HeaderLevelTwo"/>
      <w:lvlText w:val="%1.%2"/>
      <w:lvlJc w:val="left"/>
      <w:pPr>
        <w:tabs>
          <w:tab w:val="left" w:pos="1080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TIHeaderLevelThreeText"/>
      <w:lvlText w:val="%1.%2.%3"/>
      <w:lvlJc w:val="left"/>
      <w:pPr>
        <w:tabs>
          <w:tab w:val="left" w:pos="1440"/>
        </w:tabs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pStyle w:val="TIHeaderLevelFourText"/>
      <w:lvlText w:val="%1.%2.%3.%4"/>
      <w:lvlJc w:val="left"/>
      <w:pPr>
        <w:tabs>
          <w:tab w:val="left" w:pos="2160"/>
        </w:tabs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left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7200"/>
        </w:tabs>
        <w:ind w:left="4320" w:hanging="1440"/>
      </w:pPr>
      <w:rPr>
        <w:rFonts w:hint="default"/>
      </w:rPr>
    </w:lvl>
  </w:abstractNum>
  <w:abstractNum w:abstractNumId="2" w15:restartNumberingAfterBreak="0">
    <w:nsid w:val="21421E64"/>
    <w:multiLevelType w:val="hybridMultilevel"/>
    <w:tmpl w:val="029A1806"/>
    <w:lvl w:ilvl="0" w:tplc="7AD83D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0356C6"/>
    <w:multiLevelType w:val="multilevel"/>
    <w:tmpl w:val="480356C6"/>
    <w:lvl w:ilvl="0">
      <w:start w:val="1"/>
      <w:numFmt w:val="decimal"/>
      <w:pStyle w:val="1TimesNewRoman14pt"/>
      <w:lvlText w:val="%1"/>
      <w:lvlJc w:val="left"/>
      <w:pPr>
        <w:ind w:left="114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5C4A0A"/>
    <w:multiLevelType w:val="singleLevel"/>
    <w:tmpl w:val="4B5C4A0A"/>
    <w:lvl w:ilvl="0">
      <w:start w:val="1"/>
      <w:numFmt w:val="bullet"/>
      <w:pStyle w:val="3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84D2DFF"/>
    <w:multiLevelType w:val="multilevel"/>
    <w:tmpl w:val="684D2DFF"/>
    <w:lvl w:ilvl="0">
      <w:start w:val="1"/>
      <w:numFmt w:val="decimal"/>
      <w:suff w:val="space"/>
      <w:lvlText w:val="3.%1"/>
      <w:lvlJc w:val="left"/>
      <w:pPr>
        <w:ind w:left="-50" w:firstLine="567"/>
      </w:pPr>
      <w:rPr>
        <w:rFonts w:hint="default"/>
        <w:b w:val="0"/>
        <w:i w:val="0"/>
      </w:rPr>
    </w:lvl>
    <w:lvl w:ilvl="1">
      <w:start w:val="1"/>
      <w:numFmt w:val="decimal"/>
      <w:lvlRestart w:val="0"/>
      <w:suff w:val="space"/>
      <w:lvlText w:val="8.%2"/>
      <w:lvlJc w:val="left"/>
      <w:pPr>
        <w:ind w:left="0" w:firstLine="28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3.%3"/>
      <w:lvlJc w:val="left"/>
      <w:pPr>
        <w:ind w:left="-207" w:firstLine="567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6.4.5.%4"/>
      <w:lvlJc w:val="left"/>
      <w:pPr>
        <w:ind w:left="0" w:firstLine="720"/>
      </w:pPr>
      <w:rPr>
        <w:rFonts w:hint="default"/>
        <w:b/>
        <w:i/>
      </w:rPr>
    </w:lvl>
    <w:lvl w:ilvl="4">
      <w:start w:val="1"/>
      <w:numFmt w:val="decimal"/>
      <w:lvlRestart w:val="0"/>
      <w:suff w:val="space"/>
      <w:lvlText w:val="5.9.1.17.%5"/>
      <w:lvlJc w:val="left"/>
      <w:pPr>
        <w:ind w:left="0" w:firstLine="720"/>
      </w:pPr>
      <w:rPr>
        <w:rFonts w:hint="default"/>
        <w:b/>
        <w:i/>
      </w:rPr>
    </w:lvl>
    <w:lvl w:ilvl="5">
      <w:start w:val="1"/>
      <w:numFmt w:val="decimal"/>
      <w:suff w:val="space"/>
      <w:lvlText w:val="1.3.%6"/>
      <w:lvlJc w:val="left"/>
      <w:pPr>
        <w:ind w:left="0" w:firstLine="567"/>
      </w:pPr>
      <w:rPr>
        <w:rFonts w:hint="default"/>
        <w:b/>
        <w:i/>
      </w:rPr>
    </w:lvl>
    <w:lvl w:ilvl="6">
      <w:start w:val="1"/>
      <w:numFmt w:val="decimal"/>
      <w:suff w:val="space"/>
      <w:lvlText w:val="5.12.%7."/>
      <w:lvlJc w:val="left"/>
      <w:pPr>
        <w:ind w:left="0" w:firstLine="72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9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680" w:hanging="1800"/>
      </w:pPr>
      <w:rPr>
        <w:rFonts w:hint="default"/>
        <w:b/>
        <w:i/>
      </w:rPr>
    </w:lvl>
  </w:abstractNum>
  <w:abstractNum w:abstractNumId="6" w15:restartNumberingAfterBreak="0">
    <w:nsid w:val="6B4C0CB9"/>
    <w:multiLevelType w:val="hybridMultilevel"/>
    <w:tmpl w:val="6E005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06175E"/>
    <w:multiLevelType w:val="multilevel"/>
    <w:tmpl w:val="6F06175E"/>
    <w:lvl w:ilvl="0">
      <w:start w:val="6"/>
      <w:numFmt w:val="decimal"/>
      <w:pStyle w:val="1TimesNewRoman14pt16pt"/>
      <w:lvlText w:val="%1"/>
      <w:lvlJc w:val="left"/>
      <w:pPr>
        <w:tabs>
          <w:tab w:val="left" w:pos="1100"/>
        </w:tabs>
        <w:ind w:left="110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8" w15:restartNumberingAfterBreak="0">
    <w:nsid w:val="709F4AA7"/>
    <w:multiLevelType w:val="multilevel"/>
    <w:tmpl w:val="709F4AA7"/>
    <w:lvl w:ilvl="0">
      <w:start w:val="1"/>
      <w:numFmt w:val="upperRoman"/>
      <w:pStyle w:val="1"/>
      <w:lvlText w:val="Раздел %1."/>
      <w:lvlJc w:val="left"/>
      <w:pPr>
        <w:tabs>
          <w:tab w:val="left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left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pStyle w:val="30"/>
      <w:lvlText w:val="%2.%3."/>
      <w:lvlJc w:val="left"/>
      <w:pPr>
        <w:tabs>
          <w:tab w:val="left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left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left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left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left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E752801"/>
    <w:multiLevelType w:val="multilevel"/>
    <w:tmpl w:val="7E752801"/>
    <w:lvl w:ilvl="0">
      <w:start w:val="1"/>
      <w:numFmt w:val="bullet"/>
      <w:pStyle w:val="a"/>
      <w:lvlText w:val=""/>
      <w:lvlJc w:val="left"/>
      <w:pPr>
        <w:tabs>
          <w:tab w:val="left" w:pos="1660"/>
        </w:tabs>
        <w:ind w:left="611"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304"/>
        </w:tabs>
        <w:ind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left" w:pos="1588"/>
        </w:tabs>
        <w:ind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15"/>
        </w:tabs>
        <w:ind w:left="351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75"/>
        </w:tabs>
        <w:ind w:left="567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D3D"/>
    <w:rsid w:val="0000119C"/>
    <w:rsid w:val="000048BC"/>
    <w:rsid w:val="00017E37"/>
    <w:rsid w:val="000311A6"/>
    <w:rsid w:val="000559EC"/>
    <w:rsid w:val="00090574"/>
    <w:rsid w:val="000A2A1D"/>
    <w:rsid w:val="000A3943"/>
    <w:rsid w:val="000B44AB"/>
    <w:rsid w:val="000B4EA3"/>
    <w:rsid w:val="000C5834"/>
    <w:rsid w:val="000E2751"/>
    <w:rsid w:val="0011137B"/>
    <w:rsid w:val="00127D3D"/>
    <w:rsid w:val="00156728"/>
    <w:rsid w:val="00171E8D"/>
    <w:rsid w:val="00177066"/>
    <w:rsid w:val="00181F5C"/>
    <w:rsid w:val="00182360"/>
    <w:rsid w:val="00195AC6"/>
    <w:rsid w:val="001A03F5"/>
    <w:rsid w:val="001D4714"/>
    <w:rsid w:val="001D7106"/>
    <w:rsid w:val="001F1CBD"/>
    <w:rsid w:val="001F5D93"/>
    <w:rsid w:val="00205F3B"/>
    <w:rsid w:val="002237E2"/>
    <w:rsid w:val="00241ED6"/>
    <w:rsid w:val="00244804"/>
    <w:rsid w:val="00280765"/>
    <w:rsid w:val="002C1023"/>
    <w:rsid w:val="002E36F0"/>
    <w:rsid w:val="00305877"/>
    <w:rsid w:val="00306B0A"/>
    <w:rsid w:val="003128C0"/>
    <w:rsid w:val="00317A45"/>
    <w:rsid w:val="00320546"/>
    <w:rsid w:val="00322979"/>
    <w:rsid w:val="003338F0"/>
    <w:rsid w:val="00345D98"/>
    <w:rsid w:val="0038317F"/>
    <w:rsid w:val="00394E89"/>
    <w:rsid w:val="00396180"/>
    <w:rsid w:val="003A3516"/>
    <w:rsid w:val="003C23FD"/>
    <w:rsid w:val="003D5D27"/>
    <w:rsid w:val="003E3707"/>
    <w:rsid w:val="003E7D39"/>
    <w:rsid w:val="003F47F6"/>
    <w:rsid w:val="003F7E30"/>
    <w:rsid w:val="004006EC"/>
    <w:rsid w:val="0041252D"/>
    <w:rsid w:val="00442949"/>
    <w:rsid w:val="00442B0B"/>
    <w:rsid w:val="0044690A"/>
    <w:rsid w:val="004511AC"/>
    <w:rsid w:val="00453D64"/>
    <w:rsid w:val="004614FA"/>
    <w:rsid w:val="00471FD1"/>
    <w:rsid w:val="00476AED"/>
    <w:rsid w:val="004D7C21"/>
    <w:rsid w:val="004E11A7"/>
    <w:rsid w:val="004F5904"/>
    <w:rsid w:val="00511A7D"/>
    <w:rsid w:val="005153D3"/>
    <w:rsid w:val="00521BCF"/>
    <w:rsid w:val="00527648"/>
    <w:rsid w:val="00536E83"/>
    <w:rsid w:val="00543591"/>
    <w:rsid w:val="00550EA2"/>
    <w:rsid w:val="00596DCA"/>
    <w:rsid w:val="005A32B2"/>
    <w:rsid w:val="005D2B74"/>
    <w:rsid w:val="005D38E8"/>
    <w:rsid w:val="005F0CFF"/>
    <w:rsid w:val="0060500A"/>
    <w:rsid w:val="006154CC"/>
    <w:rsid w:val="00657424"/>
    <w:rsid w:val="00673681"/>
    <w:rsid w:val="00681164"/>
    <w:rsid w:val="006C3589"/>
    <w:rsid w:val="006E4354"/>
    <w:rsid w:val="00704803"/>
    <w:rsid w:val="0071153D"/>
    <w:rsid w:val="00730D10"/>
    <w:rsid w:val="007367A7"/>
    <w:rsid w:val="00752593"/>
    <w:rsid w:val="00756307"/>
    <w:rsid w:val="00772F0E"/>
    <w:rsid w:val="007802AE"/>
    <w:rsid w:val="007A51E6"/>
    <w:rsid w:val="007B5076"/>
    <w:rsid w:val="007C71AB"/>
    <w:rsid w:val="007D2E44"/>
    <w:rsid w:val="007D7394"/>
    <w:rsid w:val="007E6553"/>
    <w:rsid w:val="007F178F"/>
    <w:rsid w:val="007F2D67"/>
    <w:rsid w:val="008007B1"/>
    <w:rsid w:val="0080147B"/>
    <w:rsid w:val="00811356"/>
    <w:rsid w:val="00814E72"/>
    <w:rsid w:val="00822D9B"/>
    <w:rsid w:val="008306A6"/>
    <w:rsid w:val="00831C84"/>
    <w:rsid w:val="00846527"/>
    <w:rsid w:val="00862B2C"/>
    <w:rsid w:val="008667D8"/>
    <w:rsid w:val="008A737C"/>
    <w:rsid w:val="008E4923"/>
    <w:rsid w:val="008F46AA"/>
    <w:rsid w:val="009076C8"/>
    <w:rsid w:val="00917EE6"/>
    <w:rsid w:val="00920F3F"/>
    <w:rsid w:val="00925EB2"/>
    <w:rsid w:val="00931CAA"/>
    <w:rsid w:val="00935BE1"/>
    <w:rsid w:val="00967ED2"/>
    <w:rsid w:val="009723E0"/>
    <w:rsid w:val="00977E41"/>
    <w:rsid w:val="00980D7F"/>
    <w:rsid w:val="00981E89"/>
    <w:rsid w:val="009849B2"/>
    <w:rsid w:val="009970A9"/>
    <w:rsid w:val="009B7CC8"/>
    <w:rsid w:val="009C4463"/>
    <w:rsid w:val="009F24F6"/>
    <w:rsid w:val="009F6EF6"/>
    <w:rsid w:val="00A01C9D"/>
    <w:rsid w:val="00A1047D"/>
    <w:rsid w:val="00A2316C"/>
    <w:rsid w:val="00A40B8E"/>
    <w:rsid w:val="00A43505"/>
    <w:rsid w:val="00A61AE7"/>
    <w:rsid w:val="00A93631"/>
    <w:rsid w:val="00AB42FD"/>
    <w:rsid w:val="00AC3961"/>
    <w:rsid w:val="00AC4C6C"/>
    <w:rsid w:val="00AD1CDF"/>
    <w:rsid w:val="00AE5359"/>
    <w:rsid w:val="00AF16AC"/>
    <w:rsid w:val="00AF5A69"/>
    <w:rsid w:val="00AF6A85"/>
    <w:rsid w:val="00B34F91"/>
    <w:rsid w:val="00B5558C"/>
    <w:rsid w:val="00B860C0"/>
    <w:rsid w:val="00B86237"/>
    <w:rsid w:val="00B940B0"/>
    <w:rsid w:val="00BA7E4F"/>
    <w:rsid w:val="00BB090E"/>
    <w:rsid w:val="00BD0EDD"/>
    <w:rsid w:val="00BD3369"/>
    <w:rsid w:val="00BE0EC2"/>
    <w:rsid w:val="00BF6ACF"/>
    <w:rsid w:val="00C04732"/>
    <w:rsid w:val="00C12692"/>
    <w:rsid w:val="00C25B95"/>
    <w:rsid w:val="00C310FF"/>
    <w:rsid w:val="00C37EA9"/>
    <w:rsid w:val="00C40D46"/>
    <w:rsid w:val="00C41348"/>
    <w:rsid w:val="00C4661D"/>
    <w:rsid w:val="00C4683D"/>
    <w:rsid w:val="00C518A4"/>
    <w:rsid w:val="00C60E46"/>
    <w:rsid w:val="00C6528D"/>
    <w:rsid w:val="00C77DC0"/>
    <w:rsid w:val="00C806BA"/>
    <w:rsid w:val="00CA1CD4"/>
    <w:rsid w:val="00CA51BD"/>
    <w:rsid w:val="00CB01D7"/>
    <w:rsid w:val="00CC3B0A"/>
    <w:rsid w:val="00CD0203"/>
    <w:rsid w:val="00CE6428"/>
    <w:rsid w:val="00CF7F83"/>
    <w:rsid w:val="00D200E6"/>
    <w:rsid w:val="00D32435"/>
    <w:rsid w:val="00D33592"/>
    <w:rsid w:val="00D347E3"/>
    <w:rsid w:val="00D40B90"/>
    <w:rsid w:val="00D44D05"/>
    <w:rsid w:val="00D44E0D"/>
    <w:rsid w:val="00D751AD"/>
    <w:rsid w:val="00D87525"/>
    <w:rsid w:val="00D90A52"/>
    <w:rsid w:val="00DA2BCD"/>
    <w:rsid w:val="00DB7F63"/>
    <w:rsid w:val="00DC5D77"/>
    <w:rsid w:val="00DF50DE"/>
    <w:rsid w:val="00E05D06"/>
    <w:rsid w:val="00E245DB"/>
    <w:rsid w:val="00E53C4A"/>
    <w:rsid w:val="00E70E81"/>
    <w:rsid w:val="00E74046"/>
    <w:rsid w:val="00E75F10"/>
    <w:rsid w:val="00E8137B"/>
    <w:rsid w:val="00E8523A"/>
    <w:rsid w:val="00EA10A4"/>
    <w:rsid w:val="00F14CC5"/>
    <w:rsid w:val="00F26B99"/>
    <w:rsid w:val="00F3323E"/>
    <w:rsid w:val="00F405BA"/>
    <w:rsid w:val="00F52A9C"/>
    <w:rsid w:val="00F62EB8"/>
    <w:rsid w:val="00FA3DFB"/>
    <w:rsid w:val="00FB5939"/>
    <w:rsid w:val="00FC2800"/>
    <w:rsid w:val="00FC6760"/>
    <w:rsid w:val="00FC6BBE"/>
    <w:rsid w:val="00FE012A"/>
    <w:rsid w:val="00FE0499"/>
    <w:rsid w:val="00FF4672"/>
    <w:rsid w:val="12C302CC"/>
    <w:rsid w:val="22E00B29"/>
    <w:rsid w:val="408F409A"/>
    <w:rsid w:val="7266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,"/>
  <w:listSeparator w:val=";"/>
  <w14:docId w14:val="336C59CF"/>
  <w15:docId w15:val="{A0370E35-6314-4C94-8358-8CB7C7BD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/>
    <w:lsdException w:name="index 5" w:uiPriority="0"/>
    <w:lsdException w:name="index 6" w:uiPriority="0" w:qFormat="1"/>
    <w:lsdException w:name="index 7" w:uiPriority="0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 w:qFormat="1"/>
    <w:lsdException w:name="toc 7" w:uiPriority="0"/>
    <w:lsdException w:name="toc 8" w:uiPriority="0" w:qFormat="1"/>
    <w:lsdException w:name="toc 9" w:uiPriority="0"/>
    <w:lsdException w:name="Normal Indent" w:semiHidden="1" w:unhideWhenUsed="1"/>
    <w:lsdException w:name="footnote text" w:uiPriority="0"/>
    <w:lsdException w:name="annotation text" w:uiPriority="0" w:unhideWhenUsed="1" w:qFormat="1"/>
    <w:lsdException w:name="footer" w:qFormat="1"/>
    <w:lsdException w:name="index heading" w:uiPriority="0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0" w:unhideWhenUsed="1"/>
    <w:lsdException w:name="line number" w:semiHidden="1" w:unhideWhenUsed="1"/>
    <w:lsdException w:name="page number" w:uiPriority="0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uiPriority="0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unhideWhenUsed="1" w:qFormat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A737C"/>
    <w:pPr>
      <w:spacing w:after="160" w:line="259" w:lineRule="auto"/>
    </w:pPr>
    <w:rPr>
      <w:sz w:val="22"/>
      <w:szCs w:val="22"/>
      <w:lang w:eastAsia="en-US"/>
    </w:rPr>
  </w:style>
  <w:style w:type="paragraph" w:styleId="10">
    <w:name w:val="heading 1"/>
    <w:aliases w:val="Document Header1,H1,Ðàçäåë + Times New Roman,Перед:  0 пт,После...,Ðàçäåë,h1,Heading 1 Char1,Введение...,Б1,Heading 1iz,Б11,Заголовок параграфа (1.),Headi...,Заголов,Заголовок 1 Знак1,Заголовок 1 Знак Знак,1,app heading 1,ITT t1,II+,I,H11"/>
    <w:basedOn w:val="a0"/>
    <w:next w:val="a0"/>
    <w:link w:val="11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paragraph" w:styleId="21">
    <w:name w:val="heading 2"/>
    <w:basedOn w:val="a0"/>
    <w:next w:val="a0"/>
    <w:link w:val="210"/>
    <w:uiPriority w:val="99"/>
    <w:qFormat/>
    <w:pPr>
      <w:keepNext/>
      <w:tabs>
        <w:tab w:val="left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31">
    <w:name w:val="heading 3"/>
    <w:basedOn w:val="a0"/>
    <w:next w:val="a0"/>
    <w:link w:val="32"/>
    <w:unhideWhenUsed/>
    <w:qFormat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zh-CN" w:eastAsia="zh-CN"/>
    </w:rPr>
  </w:style>
  <w:style w:type="paragraph" w:styleId="40">
    <w:name w:val="heading 4"/>
    <w:basedOn w:val="a0"/>
    <w:next w:val="a0"/>
    <w:link w:val="41"/>
    <w:qFormat/>
    <w:pPr>
      <w:keepNext/>
      <w:spacing w:after="0" w:line="240" w:lineRule="auto"/>
      <w:ind w:firstLine="426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0">
    <w:name w:val="heading 5"/>
    <w:basedOn w:val="a0"/>
    <w:next w:val="a0"/>
    <w:link w:val="51"/>
    <w:qFormat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60">
    <w:name w:val="heading 6"/>
    <w:basedOn w:val="a0"/>
    <w:next w:val="a0"/>
    <w:link w:val="61"/>
    <w:qFormat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0"/>
    <w:next w:val="a0"/>
    <w:link w:val="70"/>
    <w:qFormat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zh-CN" w:eastAsia="zh-CN"/>
    </w:rPr>
  </w:style>
  <w:style w:type="paragraph" w:styleId="8">
    <w:name w:val="heading 8"/>
    <w:basedOn w:val="a0"/>
    <w:next w:val="a0"/>
    <w:link w:val="80"/>
    <w:qFormat/>
    <w:pPr>
      <w:keepNext/>
      <w:tabs>
        <w:tab w:val="left" w:pos="0"/>
      </w:tabs>
      <w:spacing w:after="0" w:line="240" w:lineRule="auto"/>
      <w:ind w:firstLine="284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0"/>
    <w:next w:val="a0"/>
    <w:link w:val="90"/>
    <w:qFormat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val="zh-CN" w:eastAsia="zh-C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qFormat/>
    <w:rPr>
      <w:color w:val="800080"/>
      <w:u w:val="single"/>
    </w:rPr>
  </w:style>
  <w:style w:type="character" w:styleId="a5">
    <w:name w:val="footnote reference"/>
    <w:uiPriority w:val="99"/>
    <w:qFormat/>
    <w:rPr>
      <w:rFonts w:cs="Times New Roman"/>
      <w:vertAlign w:val="superscript"/>
    </w:rPr>
  </w:style>
  <w:style w:type="character" w:styleId="a6">
    <w:name w:val="annotation reference"/>
    <w:unhideWhenUsed/>
    <w:rPr>
      <w:sz w:val="16"/>
      <w:szCs w:val="16"/>
    </w:rPr>
  </w:style>
  <w:style w:type="character" w:styleId="a7">
    <w:name w:val="endnote reference"/>
    <w:uiPriority w:val="99"/>
    <w:qFormat/>
    <w:rPr>
      <w:vertAlign w:val="superscript"/>
    </w:rPr>
  </w:style>
  <w:style w:type="character" w:styleId="a8">
    <w:name w:val="Emphasis"/>
    <w:qFormat/>
    <w:rPr>
      <w:i/>
      <w:iCs/>
    </w:rPr>
  </w:style>
  <w:style w:type="character" w:styleId="a9">
    <w:name w:val="Hyperlink"/>
    <w:qFormat/>
    <w:rPr>
      <w:color w:val="0000FF"/>
      <w:u w:val="single"/>
    </w:rPr>
  </w:style>
  <w:style w:type="character" w:styleId="aa">
    <w:name w:val="page number"/>
    <w:qFormat/>
    <w:rPr>
      <w:rFonts w:cs="Times New Roman"/>
    </w:rPr>
  </w:style>
  <w:style w:type="character" w:styleId="ab">
    <w:name w:val="Strong"/>
    <w:qFormat/>
    <w:rPr>
      <w:b/>
      <w:bCs/>
    </w:rPr>
  </w:style>
  <w:style w:type="paragraph" w:styleId="ac">
    <w:name w:val="Balloon Text"/>
    <w:basedOn w:val="a0"/>
    <w:link w:val="a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52">
    <w:name w:val="List 5"/>
    <w:basedOn w:val="a0"/>
    <w:qFormat/>
    <w:pPr>
      <w:widowControl w:val="0"/>
      <w:snapToGrid w:val="0"/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basedOn w:val="a0"/>
    <w:link w:val="af"/>
    <w:uiPriority w:val="99"/>
    <w:unhideWhenUsed/>
    <w:qFormat/>
    <w:pPr>
      <w:spacing w:after="0" w:line="240" w:lineRule="auto"/>
    </w:pPr>
    <w:rPr>
      <w:rFonts w:ascii="Consolas" w:eastAsia="Calibri" w:hAnsi="Consolas" w:cs="Times New Roman"/>
      <w:sz w:val="21"/>
      <w:szCs w:val="21"/>
      <w:lang w:val="zh-CN"/>
    </w:rPr>
  </w:style>
  <w:style w:type="paragraph" w:styleId="33">
    <w:name w:val="Body Text Indent 3"/>
    <w:basedOn w:val="a0"/>
    <w:link w:val="34"/>
    <w:qFormat/>
    <w:pPr>
      <w:autoSpaceDE w:val="0"/>
      <w:autoSpaceDN w:val="0"/>
      <w:spacing w:after="0" w:line="240" w:lineRule="auto"/>
      <w:ind w:right="-716"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endnote text"/>
    <w:basedOn w:val="a0"/>
    <w:link w:val="af1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pPr>
      <w:widowControl w:val="0"/>
      <w:spacing w:before="120" w:after="120" w:line="240" w:lineRule="auto"/>
      <w:jc w:val="right"/>
    </w:pPr>
    <w:rPr>
      <w:rFonts w:ascii="Times New Roman" w:eastAsia="MS Mincho" w:hAnsi="Times New Roman" w:cs="Times New Roman"/>
      <w:sz w:val="28"/>
      <w:szCs w:val="20"/>
      <w:lang w:eastAsia="ru-RU"/>
    </w:rPr>
  </w:style>
  <w:style w:type="paragraph" w:styleId="af3">
    <w:name w:val="annotation text"/>
    <w:basedOn w:val="a0"/>
    <w:link w:val="af4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index 1"/>
    <w:basedOn w:val="a0"/>
    <w:next w:val="a0"/>
    <w:qFormat/>
    <w:pPr>
      <w:spacing w:after="0" w:line="240" w:lineRule="auto"/>
      <w:ind w:left="24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af5">
    <w:name w:val="annotation subject"/>
    <w:basedOn w:val="af3"/>
    <w:next w:val="af3"/>
    <w:link w:val="af6"/>
    <w:qFormat/>
    <w:rPr>
      <w:b/>
      <w:bCs/>
    </w:rPr>
  </w:style>
  <w:style w:type="paragraph" w:styleId="af7">
    <w:name w:val="Document Map"/>
    <w:basedOn w:val="a0"/>
    <w:link w:val="af8"/>
    <w:qFormat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zh-CN" w:eastAsia="zh-CN"/>
    </w:rPr>
  </w:style>
  <w:style w:type="paragraph" w:styleId="af9">
    <w:name w:val="footnote text"/>
    <w:basedOn w:val="a0"/>
    <w:link w:val="a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qFormat/>
    <w:pPr>
      <w:overflowPunct w:val="0"/>
      <w:autoSpaceDE w:val="0"/>
      <w:autoSpaceDN w:val="0"/>
      <w:adjustRightInd w:val="0"/>
      <w:spacing w:after="0" w:line="240" w:lineRule="auto"/>
      <w:ind w:left="14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4">
    <w:name w:val="index 2"/>
    <w:basedOn w:val="a0"/>
    <w:next w:val="a0"/>
    <w:qFormat/>
    <w:pPr>
      <w:spacing w:after="0" w:line="240" w:lineRule="auto"/>
      <w:ind w:left="48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71">
    <w:name w:val="index 7"/>
    <w:basedOn w:val="a0"/>
    <w:next w:val="a0"/>
    <w:pPr>
      <w:spacing w:after="0" w:line="240" w:lineRule="auto"/>
      <w:ind w:left="168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35">
    <w:name w:val="index 3"/>
    <w:basedOn w:val="a0"/>
    <w:next w:val="a0"/>
    <w:qFormat/>
    <w:pPr>
      <w:spacing w:after="0" w:line="240" w:lineRule="auto"/>
      <w:ind w:left="72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53">
    <w:name w:val="index 5"/>
    <w:basedOn w:val="a0"/>
    <w:next w:val="a0"/>
    <w:pPr>
      <w:spacing w:after="0" w:line="240" w:lineRule="auto"/>
      <w:ind w:left="120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42">
    <w:name w:val="index 4"/>
    <w:basedOn w:val="a0"/>
    <w:next w:val="a0"/>
    <w:pPr>
      <w:spacing w:after="0" w:line="240" w:lineRule="auto"/>
      <w:ind w:left="96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afb">
    <w:name w:val="header"/>
    <w:basedOn w:val="a0"/>
    <w:link w:val="afc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pPr>
      <w:overflowPunct w:val="0"/>
      <w:autoSpaceDE w:val="0"/>
      <w:autoSpaceDN w:val="0"/>
      <w:adjustRightInd w:val="0"/>
      <w:spacing w:after="0" w:line="240" w:lineRule="auto"/>
      <w:ind w:left="16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0"/>
    <w:next w:val="a0"/>
    <w:pPr>
      <w:overflowPunct w:val="0"/>
      <w:autoSpaceDE w:val="0"/>
      <w:autoSpaceDN w:val="0"/>
      <w:adjustRightInd w:val="0"/>
      <w:spacing w:after="0" w:line="240" w:lineRule="auto"/>
      <w:ind w:left="12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index 6"/>
    <w:basedOn w:val="a0"/>
    <w:next w:val="a0"/>
    <w:qFormat/>
    <w:pPr>
      <w:spacing w:after="0" w:line="240" w:lineRule="auto"/>
      <w:ind w:left="144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82">
    <w:name w:val="index 8"/>
    <w:basedOn w:val="a0"/>
    <w:next w:val="a0"/>
    <w:qFormat/>
    <w:pPr>
      <w:spacing w:after="0" w:line="240" w:lineRule="auto"/>
      <w:ind w:left="192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afd">
    <w:name w:val="Body Text"/>
    <w:basedOn w:val="a0"/>
    <w:link w:val="afe"/>
    <w:uiPriority w:val="99"/>
    <w:qFormat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92">
    <w:name w:val="index 9"/>
    <w:basedOn w:val="a0"/>
    <w:next w:val="a0"/>
    <w:qFormat/>
    <w:pPr>
      <w:spacing w:after="0" w:line="240" w:lineRule="auto"/>
      <w:ind w:left="2160" w:hanging="240"/>
    </w:pPr>
    <w:rPr>
      <w:rFonts w:ascii="Times New Roman" w:eastAsia="Times New Roman" w:hAnsi="Times New Roman" w:cs="Times New Roman"/>
      <w:bCs/>
      <w:iCs/>
      <w:sz w:val="24"/>
      <w:szCs w:val="21"/>
    </w:rPr>
  </w:style>
  <w:style w:type="paragraph" w:styleId="aff">
    <w:name w:val="index heading"/>
    <w:basedOn w:val="a0"/>
    <w:next w:val="12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31"/>
    </w:rPr>
  </w:style>
  <w:style w:type="paragraph" w:styleId="13">
    <w:name w:val="toc 1"/>
    <w:basedOn w:val="a0"/>
    <w:next w:val="a0"/>
    <w:uiPriority w:val="39"/>
    <w:qFormat/>
    <w:pPr>
      <w:tabs>
        <w:tab w:val="right" w:leader="dot" w:pos="10196"/>
      </w:tabs>
      <w:spacing w:after="0" w:line="240" w:lineRule="auto"/>
      <w:ind w:left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3">
    <w:name w:val="toc 6"/>
    <w:basedOn w:val="a0"/>
    <w:next w:val="a0"/>
    <w:qFormat/>
    <w:pPr>
      <w:overflowPunct w:val="0"/>
      <w:autoSpaceDE w:val="0"/>
      <w:autoSpaceDN w:val="0"/>
      <w:adjustRightInd w:val="0"/>
      <w:spacing w:after="0" w:line="240" w:lineRule="auto"/>
      <w:ind w:left="10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6">
    <w:name w:val="toc 3"/>
    <w:basedOn w:val="a0"/>
    <w:next w:val="a0"/>
    <w:uiPriority w:val="39"/>
    <w:qFormat/>
    <w:pPr>
      <w:overflowPunct w:val="0"/>
      <w:autoSpaceDE w:val="0"/>
      <w:autoSpaceDN w:val="0"/>
      <w:adjustRightInd w:val="0"/>
      <w:spacing w:after="0" w:line="240" w:lineRule="auto"/>
      <w:ind w:left="400"/>
      <w:textAlignment w:val="baseline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25">
    <w:name w:val="toc 2"/>
    <w:basedOn w:val="a0"/>
    <w:next w:val="a0"/>
    <w:uiPriority w:val="39"/>
    <w:qFormat/>
    <w:pPr>
      <w:tabs>
        <w:tab w:val="left" w:pos="720"/>
        <w:tab w:val="right" w:leader="dot" w:pos="9345"/>
      </w:tabs>
      <w:spacing w:after="0" w:line="360" w:lineRule="auto"/>
      <w:ind w:right="3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basedOn w:val="a0"/>
    <w:next w:val="a0"/>
    <w:pPr>
      <w:overflowPunct w:val="0"/>
      <w:autoSpaceDE w:val="0"/>
      <w:autoSpaceDN w:val="0"/>
      <w:adjustRightInd w:val="0"/>
      <w:spacing w:after="0" w:line="240" w:lineRule="auto"/>
      <w:ind w:left="6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4">
    <w:name w:val="toc 5"/>
    <w:basedOn w:val="a0"/>
    <w:next w:val="a0"/>
    <w:pPr>
      <w:overflowPunct w:val="0"/>
      <w:autoSpaceDE w:val="0"/>
      <w:autoSpaceDN w:val="0"/>
      <w:adjustRightInd w:val="0"/>
      <w:spacing w:after="0" w:line="240" w:lineRule="auto"/>
      <w:ind w:left="800"/>
      <w:textAlignment w:val="baseline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0">
    <w:name w:val="Body Text Indent"/>
    <w:basedOn w:val="a0"/>
    <w:link w:val="af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List Bullet"/>
    <w:basedOn w:val="a0"/>
    <w:pPr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bCs/>
      <w:iCs/>
      <w:sz w:val="24"/>
      <w:szCs w:val="28"/>
      <w:lang w:val="en-GB"/>
    </w:rPr>
  </w:style>
  <w:style w:type="paragraph" w:styleId="3">
    <w:name w:val="List Bullet 3"/>
    <w:basedOn w:val="a0"/>
    <w:qFormat/>
    <w:pPr>
      <w:keepLines/>
      <w:numPr>
        <w:numId w:val="1"/>
      </w:numPr>
      <w:suppressLineNumbers/>
      <w:tabs>
        <w:tab w:val="clear" w:pos="360"/>
        <w:tab w:val="left" w:pos="0"/>
      </w:tabs>
      <w:suppressAutoHyphens/>
      <w:spacing w:after="0" w:line="240" w:lineRule="auto"/>
      <w:ind w:left="0" w:firstLine="284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3">
    <w:name w:val="Title"/>
    <w:basedOn w:val="a0"/>
    <w:next w:val="a0"/>
    <w:link w:val="aff4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5">
    <w:name w:val="footer"/>
    <w:basedOn w:val="a0"/>
    <w:link w:val="aff6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List"/>
    <w:basedOn w:val="a0"/>
    <w:qFormat/>
    <w:pPr>
      <w:widowControl w:val="0"/>
      <w:spacing w:after="0" w:line="240" w:lineRule="auto"/>
      <w:ind w:left="283" w:hanging="283"/>
      <w:contextualSpacing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8">
    <w:name w:val="Normal (Web)"/>
    <w:basedOn w:val="a0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16"/>
      <w:szCs w:val="16"/>
      <w:lang w:eastAsia="ru-RU"/>
    </w:rPr>
  </w:style>
  <w:style w:type="paragraph" w:styleId="37">
    <w:name w:val="Body Text 3"/>
    <w:basedOn w:val="a0"/>
    <w:link w:val="38"/>
    <w:qFormat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zh-CN" w:eastAsia="zh-CN"/>
    </w:rPr>
  </w:style>
  <w:style w:type="paragraph" w:styleId="26">
    <w:name w:val="Body Text Indent 2"/>
    <w:basedOn w:val="a0"/>
    <w:link w:val="27"/>
    <w:qFormat/>
    <w:pPr>
      <w:spacing w:after="0" w:line="202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8">
    <w:name w:val="List 2"/>
    <w:basedOn w:val="a0"/>
    <w:pPr>
      <w:tabs>
        <w:tab w:val="left" w:pos="1980"/>
      </w:tabs>
      <w:spacing w:after="0" w:line="360" w:lineRule="auto"/>
      <w:ind w:left="12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paragraph" w:styleId="aff9">
    <w:name w:val="Block Text"/>
    <w:basedOn w:val="a0"/>
    <w:unhideWhenUsed/>
    <w:qFormat/>
    <w:pPr>
      <w:widowControl w:val="0"/>
      <w:tabs>
        <w:tab w:val="left" w:pos="1287"/>
        <w:tab w:val="left" w:pos="1507"/>
        <w:tab w:val="left" w:pos="1691"/>
      </w:tabs>
      <w:autoSpaceDE w:val="0"/>
      <w:autoSpaceDN w:val="0"/>
      <w:adjustRightInd w:val="0"/>
      <w:spacing w:before="120" w:after="0" w:line="240" w:lineRule="auto"/>
      <w:ind w:left="34" w:right="17" w:firstLine="646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table" w:styleId="affa">
    <w:name w:val="Table Grid"/>
    <w:basedOn w:val="a2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aliases w:val="Document Header1 Знак,H1 Знак,Ðàçäåë + Times New Roman Знак,Перед:  0 пт Знак,После... Знак,Ðàçäåë Знак,h1 Знак,Heading 1 Char1 Знак,Введение... Знак,Б1 Знак,Heading 1iz Знак,Б11 Знак,Заголовок параграфа (1.) Знак,Headi... Знак,1 Знак"/>
    <w:basedOn w:val="a1"/>
    <w:link w:val="10"/>
    <w:uiPriority w:val="99"/>
    <w:qFormat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29">
    <w:name w:val="Заголовок 2 Знак"/>
    <w:basedOn w:val="a1"/>
    <w:uiPriority w:val="99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2">
    <w:name w:val="Заголовок 3 Знак"/>
    <w:basedOn w:val="a1"/>
    <w:link w:val="31"/>
    <w:qFormat/>
    <w:rPr>
      <w:rFonts w:ascii="Calibri Light" w:eastAsia="Times New Roman" w:hAnsi="Calibri Light" w:cs="Times New Roman"/>
      <w:b/>
      <w:bCs/>
      <w:sz w:val="26"/>
      <w:szCs w:val="26"/>
      <w:lang w:val="zh-CN" w:eastAsia="zh-CN"/>
    </w:rPr>
  </w:style>
  <w:style w:type="character" w:customStyle="1" w:styleId="41">
    <w:name w:val="Заголовок 4 Знак"/>
    <w:basedOn w:val="a1"/>
    <w:link w:val="4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1">
    <w:name w:val="Заголовок 5 Знак"/>
    <w:basedOn w:val="a1"/>
    <w:link w:val="5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1">
    <w:name w:val="Заголовок 6 Знак"/>
    <w:basedOn w:val="a1"/>
    <w:link w:val="60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qFormat/>
    <w:rPr>
      <w:rFonts w:ascii="Calibri" w:eastAsia="Times New Roman" w:hAnsi="Calibri" w:cs="Times New Roman"/>
      <w:sz w:val="24"/>
      <w:szCs w:val="24"/>
      <w:lang w:val="zh-CN" w:eastAsia="zh-CN"/>
    </w:rPr>
  </w:style>
  <w:style w:type="character" w:customStyle="1" w:styleId="80">
    <w:name w:val="Заголовок 8 Знак"/>
    <w:basedOn w:val="a1"/>
    <w:link w:val="8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Pr>
      <w:rFonts w:ascii="Times New Roman" w:eastAsia="Times New Roman" w:hAnsi="Times New Roman" w:cs="Times New Roman"/>
      <w:sz w:val="24"/>
      <w:szCs w:val="20"/>
      <w:lang w:val="zh-CN" w:eastAsia="zh-CN"/>
    </w:rPr>
  </w:style>
  <w:style w:type="character" w:customStyle="1" w:styleId="ad">
    <w:name w:val="Текст выноски Знак"/>
    <w:basedOn w:val="a1"/>
    <w:link w:val="ac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Основной текст Знак"/>
    <w:basedOn w:val="a1"/>
    <w:link w:val="afd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с отступом 3 Знак"/>
    <w:basedOn w:val="a1"/>
    <w:link w:val="3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qFormat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 w:cs="Times New Roman"/>
    </w:rPr>
  </w:style>
  <w:style w:type="paragraph" w:customStyle="1" w:styleId="xl48">
    <w:name w:val="xl48"/>
    <w:basedOn w:val="a0"/>
    <w:qFormat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b">
    <w:name w:val="Подподпункт"/>
    <w:basedOn w:val="a0"/>
    <w:qFormat/>
    <w:pPr>
      <w:tabs>
        <w:tab w:val="left" w:pos="1008"/>
      </w:tabs>
      <w:spacing w:after="0" w:line="360" w:lineRule="auto"/>
      <w:ind w:left="1008" w:hanging="10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c">
    <w:name w:val="Ариал"/>
    <w:basedOn w:val="a0"/>
    <w:qFormat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6">
    <w:name w:val="Нижний колонтитул Знак"/>
    <w:basedOn w:val="a1"/>
    <w:link w:val="aff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_раздел"/>
    <w:basedOn w:val="a0"/>
    <w:qFormat/>
    <w:pPr>
      <w:keepNext/>
      <w:numPr>
        <w:numId w:val="2"/>
      </w:numPr>
      <w:suppressAutoHyphens/>
      <w:spacing w:before="480" w:after="360" w:line="240" w:lineRule="auto"/>
      <w:outlineLvl w:val="0"/>
    </w:pPr>
    <w:rPr>
      <w:rFonts w:ascii="Verdana" w:eastAsia="Times New Roman" w:hAnsi="Verdana" w:cs="Times New Roman"/>
      <w:b/>
      <w:sz w:val="36"/>
      <w:szCs w:val="20"/>
      <w:lang w:eastAsia="ru-RU"/>
    </w:rPr>
  </w:style>
  <w:style w:type="paragraph" w:customStyle="1" w:styleId="20">
    <w:name w:val="2_Статья"/>
    <w:basedOn w:val="a0"/>
    <w:qFormat/>
    <w:pPr>
      <w:keepNext/>
      <w:numPr>
        <w:ilvl w:val="1"/>
        <w:numId w:val="2"/>
      </w:numPr>
      <w:suppressAutoHyphens/>
      <w:spacing w:before="240" w:after="120" w:line="240" w:lineRule="auto"/>
      <w:outlineLvl w:val="1"/>
    </w:pPr>
    <w:rPr>
      <w:rFonts w:ascii="Verdana" w:eastAsia="Times New Roman" w:hAnsi="Verdana" w:cs="Times New Roman"/>
      <w:b/>
      <w:sz w:val="28"/>
      <w:szCs w:val="20"/>
      <w:lang w:eastAsia="ru-RU"/>
    </w:rPr>
  </w:style>
  <w:style w:type="paragraph" w:customStyle="1" w:styleId="30">
    <w:name w:val="3_Пункт"/>
    <w:basedOn w:val="a0"/>
    <w:qFormat/>
    <w:pPr>
      <w:keepNext/>
      <w:numPr>
        <w:ilvl w:val="2"/>
        <w:numId w:val="2"/>
      </w:numPr>
      <w:spacing w:before="240" w:after="120" w:line="240" w:lineRule="auto"/>
    </w:pPr>
    <w:rPr>
      <w:rFonts w:ascii="Verdana" w:eastAsia="Times New Roman" w:hAnsi="Verdana" w:cs="Times New Roman"/>
      <w:b/>
      <w:sz w:val="24"/>
      <w:szCs w:val="20"/>
      <w:lang w:eastAsia="ru-RU"/>
    </w:rPr>
  </w:style>
  <w:style w:type="paragraph" w:customStyle="1" w:styleId="4">
    <w:name w:val="4_Подпункт"/>
    <w:basedOn w:val="a0"/>
    <w:qFormat/>
    <w:pPr>
      <w:numPr>
        <w:ilvl w:val="3"/>
        <w:numId w:val="2"/>
      </w:numPr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5">
    <w:name w:val="5_часть"/>
    <w:basedOn w:val="a0"/>
    <w:qFormat/>
    <w:pPr>
      <w:numPr>
        <w:ilvl w:val="4"/>
        <w:numId w:val="2"/>
      </w:numPr>
      <w:spacing w:after="12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6">
    <w:name w:val="6_часть"/>
    <w:basedOn w:val="a0"/>
    <w:qFormat/>
    <w:pPr>
      <w:numPr>
        <w:ilvl w:val="5"/>
        <w:numId w:val="2"/>
      </w:numPr>
      <w:spacing w:after="12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ind w:firstLine="720"/>
    </w:pPr>
    <w:rPr>
      <w:rFonts w:ascii="Arial" w:eastAsia="Times New Roman" w:hAnsi="Arial" w:cs="Times New Roman"/>
    </w:rPr>
  </w:style>
  <w:style w:type="paragraph" w:customStyle="1" w:styleId="Style45">
    <w:name w:val="_Style 45"/>
    <w:basedOn w:val="a0"/>
    <w:next w:val="aff3"/>
    <w:link w:val="affd"/>
    <w:qFormat/>
    <w:pPr>
      <w:autoSpaceDE w:val="0"/>
      <w:autoSpaceDN w:val="0"/>
      <w:spacing w:after="0" w:line="240" w:lineRule="auto"/>
      <w:ind w:right="-1050"/>
      <w:jc w:val="center"/>
    </w:pPr>
    <w:rPr>
      <w:sz w:val="24"/>
      <w:szCs w:val="24"/>
    </w:rPr>
  </w:style>
  <w:style w:type="paragraph" w:customStyle="1" w:styleId="DefaultParagraphFontParaCharChar">
    <w:name w:val="Default Paragraph Font Para Char Char Знак"/>
    <w:basedOn w:val="a0"/>
    <w:uiPriority w:val="99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e">
    <w:name w:val="List Paragraph"/>
    <w:aliases w:val="Нумерованый список,Абзац маркированнный,ПАРАГРАФ,Table-Normal,RSHB_Table-Normal,СТ,Elenco Normale,Use Case List Paragraph,Bullet List,FooterText,numbered,SL_Абзац списка"/>
    <w:basedOn w:val="a0"/>
    <w:link w:val="afff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a">
    <w:name w:val="Текст сноски Знак"/>
    <w:basedOn w:val="a1"/>
    <w:link w:val="af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1"/>
    <w:link w:val="afb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qFormat/>
    <w:pPr>
      <w:spacing w:after="0" w:line="240" w:lineRule="auto"/>
      <w:ind w:left="708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6">
    <w:name w:val="Без интервала1"/>
    <w:qFormat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af4">
    <w:name w:val="Текст примечания Знак"/>
    <w:basedOn w:val="a1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5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1">
    <w:name w:val="Основной текст с отступом Знак"/>
    <w:basedOn w:val="a1"/>
    <w:link w:val="aff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Текст договора"/>
    <w:uiPriority w:val="99"/>
    <w:qFormat/>
    <w:pPr>
      <w:spacing w:line="320" w:lineRule="exact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nformat">
    <w:name w:val="Con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qFormat/>
    <w:pPr>
      <w:widowControl w:val="0"/>
      <w:autoSpaceDE w:val="0"/>
      <w:autoSpaceDN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1">
    <w:name w:val="a"/>
    <w:basedOn w:val="a0"/>
    <w:uiPriority w:val="99"/>
    <w:qFormat/>
    <w:pPr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2">
    <w:name w:val="Пункт"/>
    <w:basedOn w:val="a0"/>
    <w:link w:val="17"/>
    <w:qFormat/>
    <w:pPr>
      <w:tabs>
        <w:tab w:val="left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zh-CN" w:eastAsia="zh-CN"/>
    </w:rPr>
  </w:style>
  <w:style w:type="character" w:customStyle="1" w:styleId="23">
    <w:name w:val="Основной текст 2 Знак"/>
    <w:basedOn w:val="a1"/>
    <w:link w:val="22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8">
    <w:name w:val="Style8"/>
    <w:basedOn w:val="a0"/>
    <w:uiPriority w:val="99"/>
    <w:qFormat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qFormat/>
    <w:pPr>
      <w:widowControl w:val="0"/>
      <w:autoSpaceDE w:val="0"/>
      <w:autoSpaceDN w:val="0"/>
      <w:adjustRightInd w:val="0"/>
      <w:spacing w:after="0" w:line="273" w:lineRule="exact"/>
      <w:ind w:hanging="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0"/>
    <w:uiPriority w:val="99"/>
    <w:qFormat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5">
    <w:name w:val="Font Style55"/>
    <w:uiPriority w:val="99"/>
    <w:qFormat/>
    <w:rPr>
      <w:rFonts w:ascii="Franklin Gothic Medium Cond" w:hAnsi="Franklin Gothic Medium Cond" w:cs="Franklin Gothic Medium Cond"/>
      <w:b/>
      <w:bCs/>
      <w:spacing w:val="-10"/>
      <w:sz w:val="20"/>
      <w:szCs w:val="20"/>
    </w:rPr>
  </w:style>
  <w:style w:type="character" w:customStyle="1" w:styleId="FontStyle57">
    <w:name w:val="Font Style57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af8">
    <w:name w:val="Схема документа Знак"/>
    <w:basedOn w:val="a1"/>
    <w:link w:val="af7"/>
    <w:qFormat/>
    <w:rPr>
      <w:rFonts w:ascii="Tahoma" w:eastAsia="Times New Roman" w:hAnsi="Tahoma" w:cs="Times New Roman"/>
      <w:sz w:val="20"/>
      <w:szCs w:val="20"/>
      <w:shd w:val="clear" w:color="auto" w:fill="000080"/>
      <w:lang w:val="zh-CN" w:eastAsia="zh-CN"/>
    </w:rPr>
  </w:style>
  <w:style w:type="character" w:customStyle="1" w:styleId="afff3">
    <w:name w:val="ШапкаОсн"/>
    <w:uiPriority w:val="99"/>
    <w:qFormat/>
    <w:rPr>
      <w:rFonts w:ascii="Arial" w:hAnsi="Arial"/>
      <w:b/>
      <w:spacing w:val="-4"/>
      <w:sz w:val="18"/>
      <w:vertAlign w:val="baseline"/>
    </w:rPr>
  </w:style>
  <w:style w:type="character" w:customStyle="1" w:styleId="38">
    <w:name w:val="Основной текст 3 Знак"/>
    <w:basedOn w:val="a1"/>
    <w:link w:val="37"/>
    <w:rPr>
      <w:rFonts w:ascii="Times New Roman" w:eastAsia="Times New Roman" w:hAnsi="Times New Roman" w:cs="Times New Roman"/>
      <w:sz w:val="16"/>
      <w:szCs w:val="16"/>
      <w:lang w:val="zh-CN" w:eastAsia="zh-CN"/>
    </w:rPr>
  </w:style>
  <w:style w:type="character" w:customStyle="1" w:styleId="210">
    <w:name w:val="Заголовок 2 Знак1"/>
    <w:link w:val="21"/>
    <w:uiPriority w:val="99"/>
    <w:qFormat/>
    <w:locked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affd">
    <w:name w:val="Название Знак"/>
    <w:link w:val="Style45"/>
    <w:qFormat/>
    <w:locked/>
    <w:rPr>
      <w:sz w:val="24"/>
      <w:szCs w:val="24"/>
    </w:rPr>
  </w:style>
  <w:style w:type="paragraph" w:customStyle="1" w:styleId="2a">
    <w:name w:val="Абзац списка2"/>
    <w:basedOn w:val="a0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No Spacing"/>
    <w:link w:val="afff5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xt">
    <w:name w:val="text"/>
    <w:qFormat/>
    <w:rPr>
      <w:rFonts w:cs="Times New Roman"/>
    </w:rPr>
  </w:style>
  <w:style w:type="character" w:customStyle="1" w:styleId="dept1">
    <w:name w:val="dept1"/>
    <w:qFormat/>
    <w:rPr>
      <w:rFonts w:cs="Times New Roman"/>
      <w:b/>
      <w:bCs/>
      <w:color w:val="696969"/>
      <w:sz w:val="16"/>
      <w:szCs w:val="16"/>
    </w:rPr>
  </w:style>
  <w:style w:type="paragraph" w:customStyle="1" w:styleId="BodyTextIndent1">
    <w:name w:val="Body Text Indent1"/>
    <w:basedOn w:val="a0"/>
    <w:qFormat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imes12">
    <w:name w:val="Times 12"/>
    <w:basedOn w:val="a0"/>
    <w:uiPriority w:val="99"/>
    <w:qFormat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af1">
    <w:name w:val="Текст концевой сноски Знак"/>
    <w:basedOn w:val="a1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Пункт Знак1"/>
    <w:link w:val="afff2"/>
    <w:qFormat/>
    <w:locked/>
    <w:rPr>
      <w:rFonts w:ascii="Times New Roman" w:eastAsia="Times New Roman" w:hAnsi="Times New Roman" w:cs="Times New Roman"/>
      <w:snapToGrid w:val="0"/>
      <w:sz w:val="28"/>
      <w:szCs w:val="20"/>
      <w:lang w:val="zh-CN" w:eastAsia="zh-CN"/>
    </w:rPr>
  </w:style>
  <w:style w:type="character" w:customStyle="1" w:styleId="xdtextbox1">
    <w:name w:val="xdtextbox1"/>
    <w:qFormat/>
    <w:rPr>
      <w:color w:val="auto"/>
      <w:bdr w:val="single" w:sz="8" w:space="0" w:color="DCDCDC"/>
      <w:shd w:val="clear" w:color="auto" w:fill="FFFFFF"/>
    </w:rPr>
  </w:style>
  <w:style w:type="character" w:customStyle="1" w:styleId="afff">
    <w:name w:val="Абзац списка Знак"/>
    <w:aliases w:val="Нумерованый список Знак,Абзац маркированнный Знак,ПАРАГРАФ Знак,Table-Normal Знак,RSHB_Table-Normal Знак,СТ Знак,Elenco Normale Знак,Use Case List Paragraph Знак,Bullet List Знак,FooterText Знак,numbered Знак,SL_Абзац списка Знак"/>
    <w:link w:val="affe"/>
    <w:uiPriority w:val="34"/>
    <w:qFormat/>
    <w:locked/>
    <w:rPr>
      <w:rFonts w:ascii="Calibri" w:eastAsia="Times New Roman" w:hAnsi="Calibri" w:cs="Times New Roman"/>
      <w:lang w:eastAsia="ru-RU"/>
    </w:rPr>
  </w:style>
  <w:style w:type="paragraph" w:customStyle="1" w:styleId="18">
    <w:name w:val="заголовок 1"/>
    <w:basedOn w:val="a0"/>
    <w:next w:val="a0"/>
    <w:qFormat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ormbox2">
    <w:name w:val="formbox2"/>
    <w:basedOn w:val="a0"/>
    <w:qFormat/>
    <w:pPr>
      <w:shd w:val="clear" w:color="auto" w:fill="FFEEEE"/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character" w:customStyle="1" w:styleId="trd121">
    <w:name w:val="trd121"/>
    <w:qFormat/>
    <w:rPr>
      <w:rFonts w:ascii="Arial" w:hAnsi="Arial" w:cs="Arial" w:hint="default"/>
      <w:b/>
      <w:bCs/>
      <w:color w:val="800000"/>
      <w:sz w:val="24"/>
      <w:szCs w:val="24"/>
      <w:u w:val="none"/>
    </w:rPr>
  </w:style>
  <w:style w:type="character" w:customStyle="1" w:styleId="tbl121">
    <w:name w:val="tbl121"/>
    <w:qFormat/>
    <w:rPr>
      <w:rFonts w:ascii="Tahoma" w:hAnsi="Tahoma" w:cs="Tahoma" w:hint="default"/>
      <w:color w:val="000000"/>
      <w:sz w:val="24"/>
      <w:szCs w:val="24"/>
      <w:u w:val="none"/>
    </w:rPr>
  </w:style>
  <w:style w:type="character" w:customStyle="1" w:styleId="tbln121">
    <w:name w:val="tbln121"/>
    <w:qFormat/>
    <w:rPr>
      <w:rFonts w:ascii="Arial" w:hAnsi="Arial" w:cs="Arial" w:hint="default"/>
      <w:i/>
      <w:iCs/>
      <w:color w:val="000000"/>
      <w:sz w:val="24"/>
      <w:szCs w:val="24"/>
      <w:u w:val="none"/>
    </w:rPr>
  </w:style>
  <w:style w:type="character" w:customStyle="1" w:styleId="trb121">
    <w:name w:val="trb121"/>
    <w:qFormat/>
    <w:rPr>
      <w:rFonts w:ascii="Arial" w:hAnsi="Arial" w:cs="Arial" w:hint="default"/>
      <w:b/>
      <w:bCs/>
      <w:color w:val="663333"/>
      <w:sz w:val="24"/>
      <w:szCs w:val="24"/>
      <w:u w:val="none"/>
    </w:rPr>
  </w:style>
  <w:style w:type="character" w:customStyle="1" w:styleId="tbb121">
    <w:name w:val="tbb121"/>
    <w:qFormat/>
    <w:rPr>
      <w:rFonts w:ascii="Arial" w:hAnsi="Arial" w:cs="Arial" w:hint="default"/>
      <w:b/>
      <w:bCs/>
      <w:color w:val="000000"/>
      <w:sz w:val="24"/>
      <w:szCs w:val="24"/>
      <w:u w:val="none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Heading">
    <w:name w:val="Heading"/>
    <w:qFormat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af">
    <w:name w:val="Текст Знак"/>
    <w:basedOn w:val="a1"/>
    <w:link w:val="ae"/>
    <w:uiPriority w:val="99"/>
    <w:qFormat/>
    <w:rPr>
      <w:rFonts w:ascii="Consolas" w:eastAsia="Calibri" w:hAnsi="Consolas" w:cs="Times New Roman"/>
      <w:sz w:val="21"/>
      <w:szCs w:val="21"/>
      <w:lang w:val="zh-CN"/>
    </w:rPr>
  </w:style>
  <w:style w:type="character" w:customStyle="1" w:styleId="apple-converted-space">
    <w:name w:val="apple-converted-space"/>
    <w:qFormat/>
  </w:style>
  <w:style w:type="character" w:customStyle="1" w:styleId="post1">
    <w:name w:val="post1"/>
    <w:qFormat/>
    <w:rPr>
      <w:b/>
      <w:bCs/>
      <w:color w:val="333366"/>
      <w:sz w:val="16"/>
      <w:szCs w:val="16"/>
    </w:rPr>
  </w:style>
  <w:style w:type="paragraph" w:customStyle="1" w:styleId="19">
    <w:name w:val="Знак Знак Знак1"/>
    <w:basedOn w:val="a0"/>
    <w:qFormat/>
    <w:pPr>
      <w:tabs>
        <w:tab w:val="left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ebofficeattributevalue1">
    <w:name w:val="webofficeattributevalue1"/>
    <w:qFormat/>
    <w:rPr>
      <w:rFonts w:ascii="Verdana" w:hAnsi="Verdana" w:hint="default"/>
      <w:color w:val="000000"/>
      <w:sz w:val="18"/>
      <w:szCs w:val="18"/>
      <w:u w:val="none"/>
    </w:rPr>
  </w:style>
  <w:style w:type="table" w:customStyle="1" w:styleId="1a">
    <w:name w:val="Сетка таблицы1"/>
    <w:basedOn w:val="a2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0">
    <w:name w:val="S 00"/>
    <w:basedOn w:val="a0"/>
    <w:qFormat/>
    <w:pPr>
      <w:tabs>
        <w:tab w:val="left" w:pos="1560"/>
      </w:tabs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FORMATTEXT">
    <w:name w:val=".FORMATTEXT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МаркированныйТочка"/>
    <w:basedOn w:val="a0"/>
    <w:link w:val="afff6"/>
    <w:qFormat/>
    <w:pPr>
      <w:numPr>
        <w:numId w:val="3"/>
      </w:num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6">
    <w:name w:val="МаркированныйТочка Знак"/>
    <w:link w:val="a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ORIZLINE">
    <w:name w:val=".HORIZLINE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afff7">
    <w:name w:val="Активная гипертекстовая ссылка"/>
    <w:qFormat/>
    <w:rPr>
      <w:rFonts w:cs="Times New Roman"/>
      <w:color w:val="008000"/>
      <w:u w:val="single"/>
    </w:rPr>
  </w:style>
  <w:style w:type="character" w:customStyle="1" w:styleId="HTML0">
    <w:name w:val="Стандартный HTML Знак"/>
    <w:link w:val="HTML"/>
    <w:qFormat/>
    <w:rPr>
      <w:rFonts w:ascii="Courier New" w:hAnsi="Courier New" w:cs="Courier New"/>
    </w:rPr>
  </w:style>
  <w:style w:type="character" w:customStyle="1" w:styleId="HTML1">
    <w:name w:val="Стандартный HTML Знак1"/>
    <w:basedOn w:val="a1"/>
    <w:qFormat/>
    <w:rPr>
      <w:rFonts w:ascii="Consolas" w:hAnsi="Consolas"/>
      <w:sz w:val="20"/>
      <w:szCs w:val="20"/>
    </w:rPr>
  </w:style>
  <w:style w:type="paragraph" w:customStyle="1" w:styleId="afff8">
    <w:name w:val="Загаловок"/>
    <w:basedOn w:val="aff7"/>
    <w:link w:val="afff9"/>
    <w:qFormat/>
    <w:pPr>
      <w:widowControl/>
      <w:tabs>
        <w:tab w:val="left" w:pos="1134"/>
      </w:tabs>
      <w:spacing w:before="480" w:after="200"/>
      <w:ind w:left="928" w:hanging="360"/>
      <w:contextualSpacing w:val="0"/>
      <w:jc w:val="both"/>
    </w:pPr>
    <w:rPr>
      <w:rFonts w:ascii="Times New Roman" w:eastAsia="Calibri" w:hAnsi="Times New Roman"/>
      <w:b/>
      <w:sz w:val="28"/>
    </w:rPr>
  </w:style>
  <w:style w:type="character" w:customStyle="1" w:styleId="afff9">
    <w:name w:val="Загаловок Знак"/>
    <w:link w:val="afff8"/>
    <w:qFormat/>
    <w:locked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afffa">
    <w:name w:val="Подпункт"/>
    <w:basedOn w:val="afff2"/>
    <w:qFormat/>
    <w:pPr>
      <w:tabs>
        <w:tab w:val="left" w:pos="792"/>
        <w:tab w:val="left" w:pos="1080"/>
        <w:tab w:val="left" w:pos="1701"/>
        <w:tab w:val="left" w:pos="2160"/>
      </w:tabs>
      <w:spacing w:line="240" w:lineRule="auto"/>
      <w:ind w:left="2160" w:hanging="360"/>
    </w:pPr>
    <w:rPr>
      <w:rFonts w:eastAsia="Calibri"/>
      <w:snapToGrid/>
      <w:color w:val="000000"/>
      <w:lang w:val="ru-RU" w:eastAsia="ru-RU"/>
    </w:rPr>
  </w:style>
  <w:style w:type="character" w:customStyle="1" w:styleId="afff5">
    <w:name w:val="Без интервала Знак"/>
    <w:link w:val="afff4"/>
    <w:uiPriority w:val="1"/>
    <w:qFormat/>
    <w:locked/>
    <w:rPr>
      <w:rFonts w:ascii="Calibri" w:eastAsia="Calibri" w:hAnsi="Calibri" w:cs="Times New Roman"/>
    </w:rPr>
  </w:style>
  <w:style w:type="paragraph" w:customStyle="1" w:styleId="NoSpacing1">
    <w:name w:val="No Spacing1"/>
    <w:basedOn w:val="a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qFormat/>
    <w:rPr>
      <w:rFonts w:ascii="Times New Roman" w:hAnsi="Times New Roman"/>
      <w:sz w:val="24"/>
    </w:rPr>
  </w:style>
  <w:style w:type="paragraph" w:customStyle="1" w:styleId="2b">
    <w:name w:val="Заг2"/>
    <w:basedOn w:val="31"/>
    <w:qFormat/>
    <w:pPr>
      <w:spacing w:before="0" w:after="0"/>
    </w:pPr>
    <w:rPr>
      <w:rFonts w:ascii="Times New Roman" w:eastAsia="Calibri" w:hAnsi="Times New Roman"/>
      <w:bCs w:val="0"/>
      <w:sz w:val="28"/>
      <w:szCs w:val="24"/>
      <w:lang w:val="ru-RU"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110">
    <w:name w:val="Без интервала11"/>
    <w:link w:val="NoSpacingChar"/>
    <w:pPr>
      <w:spacing w:after="200" w:line="276" w:lineRule="auto"/>
    </w:pPr>
    <w:rPr>
      <w:rFonts w:ascii="Times New Roman" w:eastAsia="Times New Roman" w:hAnsi="Times New Roman" w:cs="Times New Roman"/>
      <w:sz w:val="22"/>
    </w:rPr>
  </w:style>
  <w:style w:type="character" w:customStyle="1" w:styleId="NoSpacingChar">
    <w:name w:val="No Spacing Char"/>
    <w:link w:val="110"/>
    <w:qFormat/>
    <w:locked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b">
    <w:name w:val="Рецензия1"/>
    <w:hidden/>
    <w:uiPriority w:val="99"/>
    <w:semiHidden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13">
    <w:name w:val="s_13"/>
    <w:basedOn w:val="a0"/>
    <w:qFormat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lockText1">
    <w:name w:val="Block Text1"/>
    <w:basedOn w:val="a0"/>
    <w:qFormat/>
    <w:pPr>
      <w:overflowPunct w:val="0"/>
      <w:autoSpaceDE w:val="0"/>
      <w:autoSpaceDN w:val="0"/>
      <w:adjustRightInd w:val="0"/>
      <w:spacing w:after="0" w:line="360" w:lineRule="auto"/>
      <w:ind w:left="851" w:right="1502"/>
      <w:jc w:val="center"/>
      <w:textAlignment w:val="baseline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1c">
    <w:name w:val="Стиль1"/>
    <w:basedOn w:val="a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BodyTextIndent31">
    <w:name w:val="Body Text Indent 31"/>
    <w:basedOn w:val="a0"/>
    <w:qFormat/>
    <w:pPr>
      <w:spacing w:before="120" w:after="0" w:line="240" w:lineRule="auto"/>
      <w:ind w:firstLine="567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1TimesNewRoman14pt">
    <w:name w:val="Заголовок 1 + Times New Roman 14 pt"/>
    <w:basedOn w:val="10"/>
    <w:qFormat/>
    <w:pPr>
      <w:numPr>
        <w:numId w:val="4"/>
      </w:numPr>
      <w:tabs>
        <w:tab w:val="left" w:pos="1144"/>
      </w:tabs>
      <w:spacing w:before="0" w:after="0"/>
      <w:jc w:val="center"/>
    </w:pPr>
    <w:rPr>
      <w:rFonts w:ascii="Times New Roman" w:hAnsi="Times New Roman" w:cs="Arial"/>
      <w:sz w:val="28"/>
      <w:szCs w:val="28"/>
      <w:lang w:val="ru-RU" w:eastAsia="ru-RU"/>
    </w:rPr>
  </w:style>
  <w:style w:type="paragraph" w:customStyle="1" w:styleId="afffb">
    <w:name w:val="Примечание"/>
    <w:basedOn w:val="a0"/>
    <w:next w:val="22"/>
    <w:qFormat/>
    <w:pPr>
      <w:shd w:val="clear" w:color="auto" w:fill="FFFFFF"/>
      <w:spacing w:before="29" w:after="0" w:line="348" w:lineRule="auto"/>
      <w:ind w:left="-6" w:firstLine="564"/>
      <w:jc w:val="both"/>
    </w:pPr>
    <w:rPr>
      <w:rFonts w:ascii="Times New Roman" w:eastAsia="Times New Roman" w:hAnsi="Times New Roman" w:cs="Times New Roman"/>
      <w:color w:val="000000"/>
      <w:spacing w:val="60"/>
      <w:sz w:val="20"/>
      <w:szCs w:val="20"/>
      <w:lang w:eastAsia="ru-RU"/>
    </w:rPr>
  </w:style>
  <w:style w:type="paragraph" w:customStyle="1" w:styleId="2">
    <w:name w:val="Стиль2"/>
    <w:basedOn w:val="a0"/>
    <w:qFormat/>
    <w:pPr>
      <w:numPr>
        <w:ilvl w:val="2"/>
        <w:numId w:val="5"/>
      </w:numPr>
      <w:shd w:val="clear" w:color="auto" w:fill="FFFFFF"/>
      <w:tabs>
        <w:tab w:val="left" w:pos="720"/>
      </w:tabs>
      <w:spacing w:after="0" w:line="360" w:lineRule="auto"/>
      <w:jc w:val="both"/>
    </w:pPr>
    <w:rPr>
      <w:rFonts w:ascii="Times New Roman" w:eastAsia="Times New Roman" w:hAnsi="Times New Roman" w:cs="Times New Roman"/>
      <w:b/>
      <w:i/>
      <w:color w:val="000000"/>
      <w:sz w:val="24"/>
      <w:szCs w:val="24"/>
      <w:lang w:eastAsia="ru-RU"/>
    </w:rPr>
  </w:style>
  <w:style w:type="paragraph" w:customStyle="1" w:styleId="312002">
    <w:name w:val="Стиль Основной текст с отступом 3 + 12 пт Слева:  002 см Первая ..."/>
    <w:basedOn w:val="33"/>
    <w:qFormat/>
    <w:pPr>
      <w:tabs>
        <w:tab w:val="left" w:pos="1440"/>
      </w:tabs>
      <w:autoSpaceDE/>
      <w:autoSpaceDN/>
      <w:spacing w:line="360" w:lineRule="auto"/>
      <w:ind w:left="11" w:right="0" w:firstLine="704"/>
      <w:jc w:val="both"/>
    </w:pPr>
    <w:rPr>
      <w:b w:val="0"/>
      <w:bCs w:val="0"/>
      <w:szCs w:val="20"/>
    </w:rPr>
  </w:style>
  <w:style w:type="paragraph" w:customStyle="1" w:styleId="-1">
    <w:name w:val="Заг-оловок 1"/>
    <w:qFormat/>
    <w:pPr>
      <w:jc w:val="center"/>
    </w:pPr>
    <w:rPr>
      <w:rFonts w:ascii="Arial" w:eastAsia="Times New Roman" w:hAnsi="Arial" w:cs="Times New Roman"/>
      <w:b/>
      <w:sz w:val="32"/>
      <w:szCs w:val="24"/>
    </w:rPr>
  </w:style>
  <w:style w:type="paragraph" w:customStyle="1" w:styleId="1TimesNewRoman14pt16pt">
    <w:name w:val="Стиль Заголовок 1 + Times New Roman 14 pt + 16 pt"/>
    <w:basedOn w:val="a0"/>
    <w:qFormat/>
    <w:pPr>
      <w:keepNext/>
      <w:numPr>
        <w:numId w:val="6"/>
      </w:numPr>
      <w:tabs>
        <w:tab w:val="clear" w:pos="1100"/>
        <w:tab w:val="left" w:pos="900"/>
      </w:tabs>
      <w:spacing w:before="240" w:after="240" w:line="240" w:lineRule="auto"/>
      <w:ind w:left="0" w:firstLine="720"/>
      <w:outlineLvl w:val="0"/>
    </w:pPr>
    <w:rPr>
      <w:rFonts w:ascii="Times New Roman" w:eastAsia="Times New Roman" w:hAnsi="Times New Roman" w:cs="Arial"/>
      <w:b/>
      <w:bCs/>
      <w:color w:val="FF0000"/>
      <w:kern w:val="32"/>
      <w:sz w:val="32"/>
      <w:szCs w:val="32"/>
      <w:lang w:eastAsia="ru-RU"/>
    </w:rPr>
  </w:style>
  <w:style w:type="paragraph" w:customStyle="1" w:styleId="FR1">
    <w:name w:val="FR1"/>
    <w:qFormat/>
    <w:pPr>
      <w:widowControl w:val="0"/>
      <w:autoSpaceDE w:val="0"/>
      <w:autoSpaceDN w:val="0"/>
      <w:spacing w:before="300"/>
    </w:pPr>
    <w:rPr>
      <w:rFonts w:ascii="Arial" w:eastAsia="Times New Roman" w:hAnsi="Arial" w:cs="Arial"/>
      <w:lang w:val="en-US"/>
    </w:rPr>
  </w:style>
  <w:style w:type="paragraph" w:customStyle="1" w:styleId="FR2">
    <w:name w:val="FR2"/>
    <w:qFormat/>
    <w:pPr>
      <w:widowControl w:val="0"/>
      <w:autoSpaceDE w:val="0"/>
      <w:autoSpaceDN w:val="0"/>
      <w:spacing w:line="439" w:lineRule="auto"/>
      <w:ind w:left="8160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-2">
    <w:name w:val="Заг-ловок 2"/>
    <w:qFormat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b/>
      <w:i/>
      <w:caps/>
      <w:sz w:val="28"/>
      <w:szCs w:val="24"/>
    </w:rPr>
  </w:style>
  <w:style w:type="table" w:customStyle="1" w:styleId="111">
    <w:name w:val="Сетка таблицы11"/>
    <w:basedOn w:val="a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Рецензия1"/>
    <w:hidden/>
    <w:semiHidden/>
    <w:qFormat/>
    <w:rPr>
      <w:rFonts w:ascii="Arial" w:eastAsia="Times New Roman" w:hAnsi="Arial" w:cs="Arial"/>
      <w:b/>
      <w:bCs/>
    </w:rPr>
  </w:style>
  <w:style w:type="paragraph" w:customStyle="1" w:styleId="afffc">
    <w:name w:val="Оглавление регламента"/>
    <w:basedOn w:val="13"/>
    <w:qFormat/>
    <w:pPr>
      <w:tabs>
        <w:tab w:val="clear" w:pos="10196"/>
        <w:tab w:val="left" w:pos="400"/>
        <w:tab w:val="right" w:leader="dot" w:pos="9628"/>
      </w:tabs>
      <w:spacing w:line="360" w:lineRule="auto"/>
      <w:ind w:left="425" w:right="1134" w:hanging="425"/>
    </w:pPr>
    <w:rPr>
      <w:bCs/>
    </w:rPr>
  </w:style>
  <w:style w:type="paragraph" w:customStyle="1" w:styleId="THKfullname">
    <w:name w:val="THKfullname"/>
    <w:basedOn w:val="a0"/>
    <w:next w:val="THKaddress"/>
    <w:qFormat/>
    <w:pPr>
      <w:spacing w:before="70" w:after="0" w:line="180" w:lineRule="exact"/>
    </w:pPr>
    <w:rPr>
      <w:rFonts w:ascii="Arial" w:eastAsia="Times New Roman" w:hAnsi="Arial" w:cs="Times New Roman"/>
      <w:b/>
      <w:bCs/>
      <w:iCs/>
      <w:sz w:val="14"/>
      <w:szCs w:val="24"/>
    </w:rPr>
  </w:style>
  <w:style w:type="paragraph" w:customStyle="1" w:styleId="THKaddress">
    <w:name w:val="THKaddress"/>
    <w:basedOn w:val="THKfullname"/>
    <w:qFormat/>
    <w:pPr>
      <w:spacing w:before="0"/>
    </w:pPr>
    <w:rPr>
      <w:b w:val="0"/>
    </w:rPr>
  </w:style>
  <w:style w:type="paragraph" w:customStyle="1" w:styleId="Normal1">
    <w:name w:val="Normal1"/>
    <w:qFormat/>
    <w:pPr>
      <w:widowControl w:val="0"/>
    </w:pPr>
    <w:rPr>
      <w:rFonts w:ascii="Times New Roman" w:eastAsia="Times New Roman" w:hAnsi="Times New Roman" w:cs="Times New Roman"/>
      <w:snapToGrid w:val="0"/>
    </w:rPr>
  </w:style>
  <w:style w:type="paragraph" w:customStyle="1" w:styleId="afffd">
    <w:name w:val="сновной текст"/>
    <w:basedOn w:val="a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napToGrid w:val="0"/>
      <w:sz w:val="24"/>
      <w:szCs w:val="28"/>
      <w:lang w:eastAsia="ru-RU"/>
    </w:rPr>
  </w:style>
  <w:style w:type="paragraph" w:customStyle="1" w:styleId="t">
    <w:name w:val="t"/>
    <w:basedOn w:val="a0"/>
    <w:qFormat/>
    <w:pPr>
      <w:spacing w:before="45" w:after="30" w:line="240" w:lineRule="auto"/>
      <w:ind w:left="75" w:right="75"/>
    </w:pPr>
    <w:rPr>
      <w:rFonts w:ascii="Verdana" w:eastAsia="Times New Roman" w:hAnsi="Verdana" w:cs="Times New Roman"/>
      <w:bCs/>
      <w:iCs/>
      <w:color w:val="000000"/>
      <w:sz w:val="17"/>
      <w:szCs w:val="17"/>
      <w:lang w:val="en-US"/>
    </w:rPr>
  </w:style>
  <w:style w:type="paragraph" w:customStyle="1" w:styleId="TIHeaderLevelOne">
    <w:name w:val="TI Header Level One"/>
    <w:basedOn w:val="a0"/>
    <w:qFormat/>
    <w:pPr>
      <w:numPr>
        <w:numId w:val="7"/>
      </w:numPr>
      <w:spacing w:after="0" w:line="240" w:lineRule="auto"/>
    </w:pPr>
    <w:rPr>
      <w:rFonts w:ascii="Arial" w:eastAsia="Times New Roman" w:hAnsi="Arial" w:cs="Times New Roman"/>
      <w:bCs/>
      <w:iCs/>
      <w:color w:val="993D7A"/>
      <w:sz w:val="40"/>
      <w:szCs w:val="24"/>
      <w:lang w:val="en-GB"/>
    </w:rPr>
  </w:style>
  <w:style w:type="paragraph" w:customStyle="1" w:styleId="TIHeaderLevelTwo">
    <w:name w:val="TI Header Level Two"/>
    <w:basedOn w:val="TIHeaderLevelOne"/>
    <w:qFormat/>
    <w:pPr>
      <w:numPr>
        <w:ilvl w:val="1"/>
      </w:numPr>
      <w:tabs>
        <w:tab w:val="left" w:pos="1440"/>
        <w:tab w:val="left" w:pos="1500"/>
      </w:tabs>
      <w:ind w:left="1500" w:hanging="360"/>
    </w:pPr>
    <w:rPr>
      <w:sz w:val="32"/>
    </w:rPr>
  </w:style>
  <w:style w:type="paragraph" w:customStyle="1" w:styleId="TIHeaderLevelThreeText">
    <w:name w:val="TI Header Level Three + Text"/>
    <w:basedOn w:val="TIHeaderLevelTwo"/>
    <w:qFormat/>
    <w:pPr>
      <w:numPr>
        <w:ilvl w:val="2"/>
      </w:numPr>
      <w:tabs>
        <w:tab w:val="clear" w:pos="1440"/>
        <w:tab w:val="left" w:pos="2160"/>
        <w:tab w:val="left" w:pos="2220"/>
      </w:tabs>
      <w:ind w:left="2220" w:hanging="360"/>
    </w:pPr>
    <w:rPr>
      <w:rFonts w:cs="Arial"/>
      <w:color w:val="auto"/>
      <w:sz w:val="22"/>
    </w:rPr>
  </w:style>
  <w:style w:type="paragraph" w:customStyle="1" w:styleId="TIHeaderLevelFourText">
    <w:name w:val="TI Header Level Four + Text"/>
    <w:basedOn w:val="TIHeaderLevelThreeText"/>
    <w:qFormat/>
    <w:pPr>
      <w:numPr>
        <w:ilvl w:val="3"/>
      </w:numPr>
      <w:tabs>
        <w:tab w:val="clear" w:pos="2160"/>
        <w:tab w:val="left" w:pos="2880"/>
        <w:tab w:val="left" w:pos="2940"/>
      </w:tabs>
      <w:ind w:left="2940" w:hanging="360"/>
    </w:pPr>
  </w:style>
  <w:style w:type="paragraph" w:customStyle="1" w:styleId="TIMainBodyText">
    <w:name w:val="TI Main Body Text"/>
    <w:basedOn w:val="a0"/>
    <w:qFormat/>
    <w:pPr>
      <w:spacing w:after="0" w:line="240" w:lineRule="auto"/>
      <w:ind w:left="720"/>
    </w:pPr>
    <w:rPr>
      <w:rFonts w:ascii="Arial" w:eastAsia="Times New Roman" w:hAnsi="Arial" w:cs="Arial"/>
      <w:bCs/>
      <w:iCs/>
      <w:szCs w:val="24"/>
      <w:lang w:val="en-GB"/>
    </w:rPr>
  </w:style>
  <w:style w:type="character" w:customStyle="1" w:styleId="sel">
    <w:name w:val="sel"/>
    <w:qFormat/>
    <w:rPr>
      <w:color w:val="FFFFFF"/>
      <w:shd w:val="clear" w:color="auto" w:fill="3E8BC9"/>
    </w:rPr>
  </w:style>
  <w:style w:type="character" w:customStyle="1" w:styleId="simpletext1">
    <w:name w:val="simpletext1"/>
    <w:qFormat/>
    <w:rPr>
      <w:color w:val="5E5F62"/>
    </w:rPr>
  </w:style>
  <w:style w:type="paragraph" w:customStyle="1" w:styleId="64">
    <w:name w:val="Обычный (веб)6"/>
    <w:basedOn w:val="a0"/>
    <w:qFormat/>
    <w:pPr>
      <w:spacing w:after="240" w:line="240" w:lineRule="auto"/>
      <w:ind w:right="2692"/>
    </w:pPr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character" w:customStyle="1" w:styleId="zakonspanusual2">
    <w:name w:val="zakon_spanusual2"/>
    <w:qFormat/>
    <w:rPr>
      <w:rFonts w:ascii="Arial" w:hAnsi="Arial" w:cs="Arial" w:hint="default"/>
      <w:color w:val="000000"/>
      <w:sz w:val="18"/>
      <w:szCs w:val="18"/>
    </w:rPr>
  </w:style>
  <w:style w:type="paragraph" w:customStyle="1" w:styleId="211">
    <w:name w:val="Цитата 21"/>
    <w:basedOn w:val="a0"/>
    <w:qFormat/>
    <w:pPr>
      <w:spacing w:before="100" w:beforeAutospacing="1" w:after="100" w:afterAutospacing="1" w:line="240" w:lineRule="auto"/>
      <w:ind w:firstLine="500"/>
    </w:pPr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paragraph" w:customStyle="1" w:styleId="83">
    <w:name w:val="заголовок 8"/>
    <w:basedOn w:val="a0"/>
    <w:next w:val="a0"/>
    <w:qFormat/>
    <w:pPr>
      <w:keepNext/>
      <w:spacing w:after="0" w:line="240" w:lineRule="auto"/>
      <w:ind w:firstLine="720"/>
      <w:jc w:val="center"/>
    </w:pPr>
    <w:rPr>
      <w:rFonts w:ascii="TimesET" w:eastAsia="Times New Roman" w:hAnsi="TimesET" w:cs="Times New Roman"/>
      <w:bCs/>
      <w:iCs/>
      <w:snapToGrid w:val="0"/>
      <w:sz w:val="28"/>
      <w:szCs w:val="28"/>
      <w:lang w:eastAsia="ru-RU"/>
    </w:rPr>
  </w:style>
  <w:style w:type="paragraph" w:customStyle="1" w:styleId="BalloonText1">
    <w:name w:val="Balloon Text1"/>
    <w:basedOn w:val="a0"/>
    <w:semiHidden/>
    <w:qFormat/>
    <w:pPr>
      <w:spacing w:after="0" w:line="240" w:lineRule="auto"/>
    </w:pPr>
    <w:rPr>
      <w:rFonts w:ascii="Tahoma" w:eastAsia="Times New Roman" w:hAnsi="Tahoma" w:cs="Tahoma"/>
      <w:bCs/>
      <w:iCs/>
      <w:sz w:val="16"/>
      <w:szCs w:val="16"/>
    </w:rPr>
  </w:style>
  <w:style w:type="paragraph" w:customStyle="1" w:styleId="ConsDocList">
    <w:name w:val="ConsDocList"/>
    <w:qFormat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TIMainBodyTextBold">
    <w:name w:val="TI Main Body Text Bold"/>
    <w:basedOn w:val="TIMainBodyText"/>
    <w:qFormat/>
    <w:rPr>
      <w:b/>
      <w:bCs w:val="0"/>
      <w:sz w:val="20"/>
    </w:rPr>
  </w:style>
  <w:style w:type="character" w:customStyle="1" w:styleId="tw4winInternal">
    <w:name w:val="tw4winInternal"/>
    <w:rPr>
      <w:rFonts w:ascii="Courier New" w:hAnsi="Courier New" w:cs="Courier New"/>
    </w:rPr>
  </w:style>
  <w:style w:type="paragraph" w:customStyle="1" w:styleId="1e">
    <w:name w:val="Заголовок оглавления1"/>
    <w:basedOn w:val="10"/>
    <w:next w:val="a0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customStyle="1" w:styleId="FontStyle24">
    <w:name w:val="Font Style24"/>
    <w:qFormat/>
    <w:rPr>
      <w:rFonts w:ascii="Times New Roman" w:hAnsi="Times New Roman" w:cs="Times New Roman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="Times New Roman" w:eastAsia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2c">
    <w:name w:val="Сетка таблицы2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4">
    <w:name w:val="Заголовок Знак"/>
    <w:basedOn w:val="a1"/>
    <w:link w:val="aff3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customStyle="1" w:styleId="39">
    <w:name w:val="Сетка таблицы3"/>
    <w:basedOn w:val="a2"/>
    <w:uiPriority w:val="5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2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2049"/>
    <customShpInfo spid="_x0000_s2053"/>
    <customShpInfo spid="_x0000_s2052"/>
    <customShpInfo spid="_x0000_s2051"/>
    <customShpInfo spid="_x0000_s2056"/>
    <customShpInfo spid="_x0000_s2055"/>
    <customShpInfo spid="_x0000_s2054"/>
    <customShpInfo spid="_x0000_s2058"/>
    <customShpInfo spid="_x0000_s2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МРСК Волги</Company>
  <LinksUpToDate>false</LinksUpToDate>
  <CharactersWithSpaces>11344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Зубихин Сергей Анатольевич</dc:creator>
  <cp:lastModifiedBy>Шахмина Елена Вячеславовна</cp:lastModifiedBy>
  <cp:revision>32</cp:revision>
  <cp:lastPrinted>2023-09-20T07:56:00Z</cp:lastPrinted>
  <dcterms:created xsi:type="dcterms:W3CDTF">2023-10-06T07:17:00Z</dcterms:created>
  <dcterms:modified xsi:type="dcterms:W3CDTF">2023-11-14T09:25:00Z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1049-11.2.0.11380</vt:lpwstr>
  </property>
  <property fmtid="{D5CDD505-2E9C-101B-9397-08002B2CF9AE}" pid="4" name="ICV">
    <vt:lpwstr>F49C5FDFB3F5435685005B4C19A0D166</vt:lpwstr>
  </property>
</Properties>
</file>